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D2F87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农用地租赁合同（耕地类）</w:t>
      </w:r>
    </w:p>
    <w:p w14:paraId="109E934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p>
    <w:p w14:paraId="1A5A6586">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合同编号：</w:t>
      </w:r>
      <w:r>
        <w:rPr>
          <w:rFonts w:hint="eastAsia" w:ascii="仿宋" w:hAnsi="仿宋" w:eastAsia="仿宋" w:cs="仿宋"/>
          <w:sz w:val="32"/>
          <w:szCs w:val="32"/>
          <w:lang w:val="en-US" w:eastAsia="zh-CN"/>
        </w:rPr>
        <w:t xml:space="preserve">          </w:t>
      </w:r>
    </w:p>
    <w:p w14:paraId="465B166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甲方（出租方）：广州南沙</w:t>
      </w:r>
      <w:r>
        <w:rPr>
          <w:rFonts w:hint="eastAsia" w:ascii="仿宋" w:hAnsi="仿宋" w:eastAsia="仿宋" w:cs="仿宋"/>
          <w:sz w:val="32"/>
          <w:szCs w:val="32"/>
          <w:lang w:val="en-US" w:eastAsia="zh-CN"/>
        </w:rPr>
        <w:t>渔业产业园有限</w:t>
      </w:r>
      <w:r>
        <w:rPr>
          <w:rFonts w:hint="eastAsia" w:ascii="仿宋" w:hAnsi="仿宋" w:eastAsia="仿宋" w:cs="仿宋"/>
          <w:sz w:val="32"/>
          <w:szCs w:val="32"/>
        </w:rPr>
        <w:t>公司</w:t>
      </w:r>
    </w:p>
    <w:p w14:paraId="27DF524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法定代表人：</w:t>
      </w:r>
      <w:r>
        <w:rPr>
          <w:rFonts w:hint="eastAsia" w:ascii="仿宋" w:hAnsi="仿宋" w:eastAsia="仿宋" w:cs="仿宋"/>
          <w:sz w:val="32"/>
          <w:szCs w:val="32"/>
          <w:lang w:val="en-US" w:eastAsia="zh-CN"/>
        </w:rPr>
        <w:t>梁坤</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p>
    <w:p w14:paraId="5B3575E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通讯地址：广州市南沙区灵新公路新港大道1号1栋201房（仅限办公）</w:t>
      </w:r>
      <w:r>
        <w:rPr>
          <w:rFonts w:hint="eastAsia" w:ascii="仿宋" w:hAnsi="仿宋" w:eastAsia="仿宋" w:cs="仿宋"/>
          <w:sz w:val="32"/>
          <w:szCs w:val="32"/>
          <w:lang w:val="en-US" w:eastAsia="zh-CN"/>
        </w:rPr>
        <w:t xml:space="preserve"> </w:t>
      </w:r>
    </w:p>
    <w:p w14:paraId="6B9BF1A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电    话：</w:t>
      </w:r>
      <w:r>
        <w:rPr>
          <w:rFonts w:hint="eastAsia" w:ascii="仿宋" w:hAnsi="仿宋" w:eastAsia="仿宋" w:cs="仿宋"/>
          <w:sz w:val="32"/>
          <w:szCs w:val="32"/>
          <w:lang w:val="en-US" w:eastAsia="zh-CN"/>
        </w:rPr>
        <w:t>84529186</w:t>
      </w:r>
    </w:p>
    <w:p w14:paraId="21195E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14:paraId="60E5E80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乙方（承租方）：</w:t>
      </w:r>
    </w:p>
    <w:p w14:paraId="3C513ED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w:t>
      </w:r>
    </w:p>
    <w:p w14:paraId="4AE5E47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住    址</w:t>
      </w:r>
      <w:r>
        <w:rPr>
          <w:rFonts w:hint="eastAsia" w:ascii="仿宋" w:hAnsi="仿宋" w:eastAsia="仿宋" w:cs="仿宋"/>
          <w:sz w:val="32"/>
          <w:szCs w:val="32"/>
        </w:rPr>
        <w:t>：</w:t>
      </w:r>
    </w:p>
    <w:p w14:paraId="7E3B9F3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电    话：</w:t>
      </w:r>
    </w:p>
    <w:p w14:paraId="76F6F3A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14:paraId="50FE9D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为确保公平、公正、公开、高效推进国有农用地租赁工作，提高农业生产水平和经营效益，根据《中华人民共和国</w:t>
      </w:r>
      <w:r>
        <w:rPr>
          <w:rFonts w:hint="eastAsia" w:ascii="仿宋" w:hAnsi="仿宋" w:eastAsia="仿宋" w:cs="仿宋"/>
          <w:sz w:val="32"/>
          <w:szCs w:val="32"/>
          <w:lang w:val="en-US" w:eastAsia="zh-CN"/>
        </w:rPr>
        <w:t>民法典</w:t>
      </w:r>
      <w:r>
        <w:rPr>
          <w:rFonts w:hint="eastAsia" w:ascii="仿宋" w:hAnsi="仿宋" w:eastAsia="仿宋" w:cs="仿宋"/>
          <w:sz w:val="32"/>
          <w:szCs w:val="32"/>
        </w:rPr>
        <w:t>》、《中华人民共和国土地管理法》及相关法律、法规的规定，经甲、乙双方平等协商，达成以下合同条款，双方共同遵守。</w:t>
      </w:r>
    </w:p>
    <w:p w14:paraId="4874AD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一、出租耕地基本情况</w:t>
      </w:r>
    </w:p>
    <w:p w14:paraId="02D449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位置（或地块号）：</w:t>
      </w:r>
      <w:r>
        <w:rPr>
          <w:rFonts w:hint="eastAsia" w:ascii="仿宋" w:hAnsi="仿宋" w:eastAsia="仿宋" w:cs="仿宋"/>
          <w:sz w:val="32"/>
          <w:szCs w:val="32"/>
          <w:lang w:val="en-US" w:eastAsia="zh-CN"/>
        </w:rPr>
        <w:t>龙穴岛荔枝山地</w:t>
      </w:r>
    </w:p>
    <w:p w14:paraId="7C48F4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 xml:space="preserve">界址（或四至）： （详见附件附图） </w:t>
      </w:r>
    </w:p>
    <w:p w14:paraId="29EB60CE">
      <w:pPr>
        <w:pStyle w:val="5"/>
        <w:rPr>
          <w:rFonts w:hint="eastAsia"/>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14:paraId="0EA2C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noWrap w:val="0"/>
            <w:vAlign w:val="center"/>
          </w:tcPr>
          <w:p w14:paraId="1E1D44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四    至</w:t>
            </w:r>
          </w:p>
        </w:tc>
      </w:tr>
      <w:tr w14:paraId="5B5AD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noWrap w:val="0"/>
            <w:vAlign w:val="center"/>
          </w:tcPr>
          <w:p w14:paraId="014366B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东至</w:t>
            </w:r>
          </w:p>
        </w:tc>
        <w:tc>
          <w:tcPr>
            <w:tcW w:w="2092" w:type="dxa"/>
            <w:noWrap w:val="0"/>
            <w:vAlign w:val="center"/>
          </w:tcPr>
          <w:p w14:paraId="323617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西至</w:t>
            </w:r>
          </w:p>
        </w:tc>
        <w:tc>
          <w:tcPr>
            <w:tcW w:w="2091" w:type="dxa"/>
            <w:noWrap w:val="0"/>
            <w:vAlign w:val="center"/>
          </w:tcPr>
          <w:p w14:paraId="2013552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南至</w:t>
            </w:r>
          </w:p>
        </w:tc>
        <w:tc>
          <w:tcPr>
            <w:tcW w:w="1950" w:type="dxa"/>
            <w:noWrap w:val="0"/>
            <w:vAlign w:val="center"/>
          </w:tcPr>
          <w:p w14:paraId="3402610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北至</w:t>
            </w:r>
          </w:p>
        </w:tc>
      </w:tr>
      <w:tr w14:paraId="01965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947" w:type="dxa"/>
            <w:noWrap w:val="0"/>
            <w:vAlign w:val="center"/>
          </w:tcPr>
          <w:p w14:paraId="7FAE735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tc>
        <w:tc>
          <w:tcPr>
            <w:tcW w:w="2092" w:type="dxa"/>
            <w:noWrap w:val="0"/>
            <w:vAlign w:val="center"/>
          </w:tcPr>
          <w:p w14:paraId="09E4BFD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tc>
        <w:tc>
          <w:tcPr>
            <w:tcW w:w="2091" w:type="dxa"/>
            <w:noWrap w:val="0"/>
            <w:vAlign w:val="center"/>
          </w:tcPr>
          <w:p w14:paraId="2E95A75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tc>
        <w:tc>
          <w:tcPr>
            <w:tcW w:w="1950" w:type="dxa"/>
            <w:noWrap w:val="0"/>
            <w:vAlign w:val="center"/>
          </w:tcPr>
          <w:p w14:paraId="5775936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tc>
      </w:tr>
    </w:tbl>
    <w:p w14:paraId="01069F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面积：</w:t>
      </w:r>
      <w:r>
        <w:rPr>
          <w:rFonts w:hint="eastAsia" w:ascii="仿宋" w:hAnsi="仿宋" w:eastAsia="仿宋" w:cs="仿宋"/>
          <w:sz w:val="32"/>
          <w:szCs w:val="32"/>
          <w:lang w:val="en-US" w:eastAsia="zh-CN"/>
        </w:rPr>
        <w:t>70</w:t>
      </w:r>
      <w:r>
        <w:rPr>
          <w:rFonts w:hint="eastAsia" w:ascii="仿宋" w:hAnsi="仿宋" w:eastAsia="仿宋" w:cs="仿宋"/>
          <w:sz w:val="32"/>
          <w:szCs w:val="32"/>
        </w:rPr>
        <w:t>亩（不包括：运输机耕路及水窦水面面积，详见附件附图。）</w:t>
      </w:r>
    </w:p>
    <w:p w14:paraId="2ACE31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.该</w:t>
      </w:r>
      <w:r>
        <w:rPr>
          <w:rFonts w:hint="eastAsia" w:ascii="仿宋" w:hAnsi="仿宋" w:eastAsia="仿宋" w:cs="仿宋"/>
          <w:sz w:val="32"/>
          <w:szCs w:val="32"/>
        </w:rPr>
        <w:t>耕地乙方不能用作买卖、拍卖或抵押，不能改变耕地用途和功能，只能用于农业种植。耕地排灌情况乙方已经了解，并愿意承租，乙方承诺不向甲方追究因排灌问题而造成的任何损失。</w:t>
      </w:r>
    </w:p>
    <w:p w14:paraId="4B490F5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租赁期限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年（即自</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日至</w:t>
      </w:r>
      <w:r>
        <w:rPr>
          <w:rFonts w:hint="eastAsia" w:ascii="仿宋" w:hAnsi="仿宋" w:eastAsia="仿宋" w:cs="仿宋"/>
          <w:sz w:val="32"/>
          <w:szCs w:val="32"/>
          <w:lang w:val="en-US" w:eastAsia="zh-CN"/>
        </w:rPr>
        <w:t xml:space="preserve">      2026</w:t>
      </w:r>
      <w:r>
        <w:rPr>
          <w:rFonts w:hint="eastAsia" w:ascii="仿宋" w:hAnsi="仿宋" w:eastAsia="仿宋" w:cs="仿宋"/>
          <w:sz w:val="32"/>
          <w:szCs w:val="32"/>
        </w:rPr>
        <w:t>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日止）。</w:t>
      </w:r>
    </w:p>
    <w:p w14:paraId="132E7FE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三、合同期内，乙方按以下标准向甲方支付租金</w:t>
      </w:r>
    </w:p>
    <w:p w14:paraId="17FC5CEC">
      <w:pPr>
        <w:keepNext w:val="0"/>
        <w:keepLines w:val="0"/>
        <w:pageBreakBefore w:val="0"/>
        <w:widowControl w:val="0"/>
        <w:kinsoku/>
        <w:wordWrap/>
        <w:overflowPunct/>
        <w:topLinePunct w:val="0"/>
        <w:autoSpaceDE/>
        <w:autoSpaceDN/>
        <w:bidi w:val="0"/>
        <w:adjustRightInd/>
        <w:snapToGrid/>
        <w:spacing w:line="540" w:lineRule="exact"/>
        <w:ind w:firstLine="1280" w:firstLineChars="4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日，第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合同年租金标准为每年每亩</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元，年总租金为人民币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元；</w:t>
      </w:r>
      <w:r>
        <w:rPr>
          <w:rFonts w:hint="eastAsia" w:ascii="仿宋" w:hAnsi="仿宋" w:eastAsia="仿宋" w:cs="仿宋"/>
          <w:sz w:val="32"/>
          <w:szCs w:val="32"/>
          <w:lang w:val="en-US" w:eastAsia="zh-CN"/>
        </w:rPr>
        <w:t>租期内租金无递增。</w:t>
      </w:r>
    </w:p>
    <w:p w14:paraId="28EBB39B">
      <w:pPr>
        <w:keepNext w:val="0"/>
        <w:keepLines w:val="0"/>
        <w:pageBreakBefore w:val="0"/>
        <w:widowControl w:val="0"/>
        <w:kinsoku/>
        <w:wordWrap/>
        <w:overflowPunct/>
        <w:topLinePunct w:val="0"/>
        <w:autoSpaceDE/>
        <w:autoSpaceDN/>
        <w:bidi w:val="0"/>
        <w:adjustRightInd/>
        <w:snapToGrid/>
        <w:spacing w:line="540" w:lineRule="exact"/>
        <w:ind w:firstLine="1280" w:firstLineChars="400"/>
        <w:textAlignment w:val="auto"/>
        <w:rPr>
          <w:rFonts w:hint="eastAsia" w:ascii="仿宋" w:hAnsi="仿宋" w:eastAsia="仿宋" w:cs="仿宋"/>
          <w:sz w:val="32"/>
          <w:szCs w:val="32"/>
        </w:rPr>
      </w:pP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日，租金标准按照每年每亩   元，总租金为人民币   元（大写人民币：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p>
    <w:p w14:paraId="629E026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四、耕地租金的</w:t>
      </w:r>
      <w:r>
        <w:rPr>
          <w:rFonts w:hint="eastAsia" w:ascii="仿宋" w:hAnsi="仿宋" w:eastAsia="仿宋" w:cs="仿宋"/>
          <w:sz w:val="32"/>
          <w:szCs w:val="32"/>
          <w:lang w:val="en-US" w:eastAsia="zh-CN"/>
        </w:rPr>
        <w:t>支</w:t>
      </w:r>
      <w:r>
        <w:rPr>
          <w:rFonts w:hint="eastAsia" w:ascii="仿宋" w:hAnsi="仿宋" w:eastAsia="仿宋" w:cs="仿宋"/>
          <w:sz w:val="32"/>
          <w:szCs w:val="32"/>
        </w:rPr>
        <w:t>付方式</w:t>
      </w:r>
    </w:p>
    <w:p w14:paraId="56C5597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合同期内实行先交租金后使用地的办法。乙方应在签订本合同后</w:t>
      </w:r>
      <w:r>
        <w:rPr>
          <w:rFonts w:hint="eastAsia" w:ascii="仿宋" w:hAnsi="仿宋" w:eastAsia="仿宋" w:cs="仿宋"/>
          <w:sz w:val="32"/>
          <w:szCs w:val="32"/>
          <w:lang w:val="en-US" w:eastAsia="zh-CN"/>
        </w:rPr>
        <w:t>3</w:t>
      </w:r>
      <w:r>
        <w:rPr>
          <w:rFonts w:hint="eastAsia" w:ascii="仿宋" w:hAnsi="仿宋" w:eastAsia="仿宋" w:cs="仿宋"/>
          <w:sz w:val="32"/>
          <w:szCs w:val="32"/>
        </w:rPr>
        <w:t>日内一次性付清第一合同年的租金给甲方</w:t>
      </w:r>
      <w:r>
        <w:rPr>
          <w:rFonts w:hint="eastAsia" w:ascii="仿宋" w:hAnsi="仿宋" w:eastAsia="仿宋" w:cs="仿宋"/>
          <w:sz w:val="32"/>
          <w:szCs w:val="32"/>
          <w:lang w:eastAsia="zh-CN"/>
        </w:rPr>
        <w:t>；</w:t>
      </w:r>
      <w:r>
        <w:rPr>
          <w:rFonts w:hint="eastAsia" w:ascii="仿宋" w:hAnsi="仿宋" w:eastAsia="仿宋" w:cs="仿宋"/>
          <w:sz w:val="32"/>
          <w:szCs w:val="32"/>
        </w:rPr>
        <w:t>此后每一合同年的租金，乙方必须在上一合同年结束前10日内一次性付清给甲方。如乙方逾期支付，属于乙方违约，甲方有权自乙方逾期付款之日起每</w:t>
      </w:r>
      <w:r>
        <w:rPr>
          <w:rFonts w:hint="eastAsia" w:ascii="仿宋" w:hAnsi="仿宋" w:eastAsia="仿宋" w:cs="仿宋"/>
          <w:sz w:val="32"/>
          <w:szCs w:val="32"/>
          <w:lang w:val="en-US" w:eastAsia="zh-CN"/>
        </w:rPr>
        <w:t>日</w:t>
      </w:r>
      <w:r>
        <w:rPr>
          <w:rFonts w:hint="eastAsia" w:ascii="仿宋" w:hAnsi="仿宋" w:eastAsia="仿宋" w:cs="仿宋"/>
          <w:sz w:val="32"/>
          <w:szCs w:val="32"/>
        </w:rPr>
        <w:t>按欠款额的</w:t>
      </w:r>
      <w:r>
        <w:rPr>
          <w:rFonts w:hint="eastAsia" w:ascii="仿宋" w:hAnsi="仿宋" w:eastAsia="仿宋" w:cs="仿宋"/>
          <w:sz w:val="32"/>
          <w:szCs w:val="32"/>
          <w:lang w:val="en-US" w:eastAsia="zh-CN"/>
        </w:rPr>
        <w:t>1</w:t>
      </w:r>
      <w:r>
        <w:rPr>
          <w:rFonts w:hint="eastAsia" w:ascii="仿宋" w:hAnsi="仿宋" w:eastAsia="仿宋" w:cs="仿宋"/>
          <w:sz w:val="32"/>
          <w:szCs w:val="32"/>
        </w:rPr>
        <w:t>‰计收</w:t>
      </w:r>
      <w:r>
        <w:rPr>
          <w:rFonts w:hint="eastAsia" w:ascii="仿宋" w:hAnsi="仿宋" w:eastAsia="仿宋" w:cs="仿宋"/>
          <w:sz w:val="32"/>
          <w:szCs w:val="32"/>
          <w:lang w:val="en-US" w:eastAsia="zh-CN"/>
        </w:rPr>
        <w:t>逾期付款违约</w:t>
      </w:r>
      <w:r>
        <w:rPr>
          <w:rFonts w:hint="eastAsia" w:ascii="仿宋" w:hAnsi="仿宋" w:eastAsia="仿宋" w:cs="仿宋"/>
          <w:sz w:val="32"/>
          <w:szCs w:val="32"/>
        </w:rPr>
        <w:t>金</w:t>
      </w:r>
      <w:r>
        <w:rPr>
          <w:rFonts w:hint="eastAsia" w:ascii="仿宋" w:hAnsi="仿宋" w:eastAsia="仿宋" w:cs="仿宋"/>
          <w:sz w:val="32"/>
          <w:szCs w:val="32"/>
          <w:lang w:eastAsia="zh-CN"/>
        </w:rPr>
        <w:t>；</w:t>
      </w:r>
      <w:r>
        <w:rPr>
          <w:rFonts w:hint="eastAsia" w:ascii="仿宋" w:hAnsi="仿宋" w:eastAsia="仿宋" w:cs="仿宋"/>
          <w:sz w:val="32"/>
          <w:szCs w:val="32"/>
        </w:rPr>
        <w:t>乙方逾期30</w:t>
      </w:r>
      <w:r>
        <w:rPr>
          <w:rFonts w:hint="eastAsia" w:ascii="仿宋" w:hAnsi="仿宋" w:eastAsia="仿宋" w:cs="仿宋"/>
          <w:sz w:val="32"/>
          <w:szCs w:val="32"/>
          <w:lang w:val="en-US" w:eastAsia="zh-CN"/>
        </w:rPr>
        <w:t>日</w:t>
      </w:r>
      <w:r>
        <w:rPr>
          <w:rFonts w:hint="eastAsia" w:ascii="仿宋" w:hAnsi="仿宋" w:eastAsia="仿宋" w:cs="仿宋"/>
          <w:sz w:val="32"/>
          <w:szCs w:val="32"/>
        </w:rPr>
        <w:t>仍未缴清应付的租金和</w:t>
      </w:r>
      <w:r>
        <w:rPr>
          <w:rFonts w:hint="eastAsia" w:ascii="仿宋" w:hAnsi="仿宋" w:eastAsia="仿宋" w:cs="仿宋"/>
          <w:sz w:val="32"/>
          <w:szCs w:val="32"/>
          <w:lang w:val="en-US" w:eastAsia="zh-CN"/>
        </w:rPr>
        <w:t>逾期付款违约金</w:t>
      </w:r>
      <w:r>
        <w:rPr>
          <w:rFonts w:hint="eastAsia" w:ascii="仿宋" w:hAnsi="仿宋" w:eastAsia="仿宋" w:cs="仿宋"/>
          <w:sz w:val="32"/>
          <w:szCs w:val="32"/>
        </w:rPr>
        <w:t>的，甲方有权单方解除合同，没收履约保证金，无条件收回耕地另行处置</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w:t>
      </w:r>
      <w:r>
        <w:rPr>
          <w:rFonts w:hint="eastAsia" w:ascii="仿宋" w:hAnsi="仿宋" w:eastAsia="仿宋" w:cs="仿宋"/>
          <w:sz w:val="32"/>
          <w:szCs w:val="32"/>
        </w:rPr>
        <w:t>向乙方追收应交的租金、</w:t>
      </w:r>
      <w:r>
        <w:rPr>
          <w:rFonts w:hint="eastAsia" w:ascii="仿宋" w:hAnsi="仿宋" w:eastAsia="仿宋" w:cs="仿宋"/>
          <w:sz w:val="32"/>
          <w:szCs w:val="32"/>
          <w:lang w:val="en-US" w:eastAsia="zh-CN"/>
        </w:rPr>
        <w:t>违约金</w:t>
      </w:r>
      <w:r>
        <w:rPr>
          <w:rFonts w:hint="eastAsia" w:ascii="仿宋" w:hAnsi="仿宋" w:eastAsia="仿宋" w:cs="仿宋"/>
          <w:sz w:val="32"/>
          <w:szCs w:val="32"/>
        </w:rPr>
        <w:t>以及甲方的其他一切损失。</w:t>
      </w:r>
    </w:p>
    <w:p w14:paraId="518D900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五、履约保证金</w:t>
      </w:r>
    </w:p>
    <w:p w14:paraId="516141C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履约保证金。</w:t>
      </w:r>
      <w:r>
        <w:rPr>
          <w:rFonts w:hint="eastAsia" w:ascii="仿宋" w:hAnsi="仿宋" w:eastAsia="仿宋" w:cs="仿宋"/>
          <w:sz w:val="32"/>
          <w:szCs w:val="32"/>
        </w:rPr>
        <w:t>为了保证乙方严格履行本合同，乙方应在签订本合同后</w:t>
      </w:r>
      <w:r>
        <w:rPr>
          <w:rFonts w:hint="eastAsia" w:ascii="仿宋" w:hAnsi="仿宋" w:eastAsia="仿宋" w:cs="仿宋"/>
          <w:sz w:val="32"/>
          <w:szCs w:val="32"/>
          <w:lang w:val="en-US" w:eastAsia="zh-CN"/>
        </w:rPr>
        <w:t>3</w:t>
      </w:r>
      <w:r>
        <w:rPr>
          <w:rFonts w:hint="eastAsia" w:ascii="仿宋" w:hAnsi="仿宋" w:eastAsia="仿宋" w:cs="仿宋"/>
          <w:sz w:val="32"/>
          <w:szCs w:val="32"/>
        </w:rPr>
        <w:t>日内按</w:t>
      </w:r>
      <w:r>
        <w:rPr>
          <w:rFonts w:hint="eastAsia" w:ascii="仿宋" w:hAnsi="仿宋" w:eastAsia="仿宋" w:cs="仿宋"/>
          <w:sz w:val="32"/>
          <w:szCs w:val="32"/>
          <w:lang w:val="en-US" w:eastAsia="zh-CN"/>
        </w:rPr>
        <w:t>500.00</w:t>
      </w:r>
      <w:r>
        <w:rPr>
          <w:rFonts w:hint="eastAsia" w:ascii="仿宋" w:hAnsi="仿宋" w:eastAsia="仿宋" w:cs="仿宋"/>
          <w:sz w:val="32"/>
          <w:szCs w:val="32"/>
        </w:rPr>
        <w:t>元/亩的标准向甲方一次性缴纳    元（大写人民币：             ）的履约保证金。甲方待合同履行期满且乙方无违约行为的情况下不计息退还给乙方。如乙方逾期未缴纳</w:t>
      </w:r>
      <w:r>
        <w:rPr>
          <w:rFonts w:hint="eastAsia" w:ascii="仿宋" w:hAnsi="仿宋" w:eastAsia="仿宋" w:cs="仿宋"/>
          <w:sz w:val="32"/>
          <w:szCs w:val="32"/>
          <w:lang w:val="en-US" w:eastAsia="zh-CN"/>
        </w:rPr>
        <w:t>履约</w:t>
      </w:r>
      <w:r>
        <w:rPr>
          <w:rFonts w:hint="eastAsia" w:ascii="仿宋" w:hAnsi="仿宋" w:eastAsia="仿宋" w:cs="仿宋"/>
          <w:sz w:val="32"/>
          <w:szCs w:val="32"/>
        </w:rPr>
        <w:t>保证金的，甲方有权</w:t>
      </w:r>
      <w:r>
        <w:rPr>
          <w:rFonts w:hint="eastAsia" w:ascii="仿宋" w:hAnsi="仿宋" w:eastAsia="仿宋" w:cs="仿宋"/>
          <w:sz w:val="32"/>
          <w:szCs w:val="32"/>
          <w:lang w:val="en-US" w:eastAsia="zh-CN"/>
        </w:rPr>
        <w:t>单方</w:t>
      </w:r>
      <w:r>
        <w:rPr>
          <w:rFonts w:hint="eastAsia" w:ascii="仿宋" w:hAnsi="仿宋" w:eastAsia="仿宋" w:cs="仿宋"/>
          <w:sz w:val="32"/>
          <w:szCs w:val="32"/>
        </w:rPr>
        <w:t>解除本合同，</w:t>
      </w:r>
      <w:r>
        <w:rPr>
          <w:rFonts w:hint="eastAsia" w:ascii="仿宋" w:hAnsi="仿宋" w:eastAsia="仿宋" w:cs="仿宋"/>
          <w:sz w:val="32"/>
          <w:szCs w:val="32"/>
          <w:lang w:val="en-US" w:eastAsia="zh-CN"/>
        </w:rPr>
        <w:t>并有权</w:t>
      </w:r>
      <w:r>
        <w:rPr>
          <w:rFonts w:hint="eastAsia" w:ascii="仿宋" w:hAnsi="仿宋" w:eastAsia="仿宋" w:cs="仿宋"/>
          <w:sz w:val="32"/>
          <w:szCs w:val="32"/>
        </w:rPr>
        <w:t>将本合同所涉及的耕地另行处置。</w:t>
      </w:r>
    </w:p>
    <w:p w14:paraId="7121290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六、合同期内，乙方的权利与义务</w:t>
      </w:r>
    </w:p>
    <w:p w14:paraId="5B4FF17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乙方应在生产、经营过程中自觉接受甲方的监督和管理。</w:t>
      </w:r>
    </w:p>
    <w:p w14:paraId="54EB805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乙方应自行做好安全生产，积极参与防台风、防汛等自然灾害的预防、抢险工作。</w:t>
      </w:r>
    </w:p>
    <w:p w14:paraId="53E96A5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乙方应自行妥善管理租赁范围所辖的水窦，如出现水窦损毁，应自行承担维修义务，同时应向甲方提交书面维修报告。</w:t>
      </w:r>
    </w:p>
    <w:p w14:paraId="6E3F5D3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经甲方书面同意，乙方向有关部门办理申请审批手续后，乙方可在租赁耕地范围内建设安装水、电、道路、排灌等配套设施，乙方应负责依法报批、建设、管理及维护工作。</w:t>
      </w:r>
    </w:p>
    <w:p w14:paraId="7F8C130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乙方的生产经营活动应当遵守国家、省、市的有关法律、法规和规章，自主经营、自负盈亏并承担相应的税、费。</w:t>
      </w:r>
    </w:p>
    <w:p w14:paraId="5779119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乙方要依照我国相关法律法规及有关政策对耕地进行合理的开发使用，加强耕地的改良和整治，确保耕地质量不低于原有标准，保持耕地的地形、地貌，不得改变耕地性质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如乙方基于耕地的改良，需要筑基种植莲藕等水生作物的，须经得甲方书面同意</w:t>
      </w:r>
      <w:r>
        <w:rPr>
          <w:rFonts w:hint="eastAsia" w:ascii="仿宋" w:hAnsi="仿宋" w:eastAsia="仿宋" w:cs="仿宋"/>
          <w:sz w:val="32"/>
          <w:szCs w:val="32"/>
        </w:rPr>
        <w:t>。</w:t>
      </w:r>
    </w:p>
    <w:p w14:paraId="680615F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乙方如需在所租赁耕地上进行畜禽养殖，必须征得甲方书面同意并报甲方备案，甲方同意后，乙方需自行向有关部门办理有关证照手续。</w:t>
      </w:r>
    </w:p>
    <w:p w14:paraId="0DDFCF6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rPr>
        <w:t>乙方在合同租赁期限内，应根据自己的</w:t>
      </w:r>
      <w:r>
        <w:rPr>
          <w:rFonts w:hint="eastAsia" w:ascii="仿宋" w:hAnsi="仿宋" w:eastAsia="仿宋" w:cs="仿宋"/>
          <w:sz w:val="32"/>
          <w:szCs w:val="32"/>
          <w:lang w:val="en-US" w:eastAsia="zh-CN"/>
        </w:rPr>
        <w:t>种</w:t>
      </w:r>
      <w:r>
        <w:rPr>
          <w:rFonts w:hint="eastAsia" w:ascii="仿宋" w:hAnsi="仿宋" w:eastAsia="仿宋" w:cs="仿宋"/>
          <w:sz w:val="32"/>
          <w:szCs w:val="32"/>
        </w:rPr>
        <w:t>殖种类，自行做好相关生产的安排及计划，确保在合同期限届满时如期将</w:t>
      </w:r>
      <w:r>
        <w:rPr>
          <w:rFonts w:hint="eastAsia" w:ascii="仿宋" w:hAnsi="仿宋" w:eastAsia="仿宋" w:cs="仿宋"/>
          <w:sz w:val="32"/>
          <w:szCs w:val="32"/>
          <w:lang w:val="en-US" w:eastAsia="zh-CN"/>
        </w:rPr>
        <w:t>耕地</w:t>
      </w:r>
      <w:r>
        <w:rPr>
          <w:rFonts w:hint="eastAsia" w:ascii="仿宋" w:hAnsi="仿宋" w:eastAsia="仿宋" w:cs="仿宋"/>
          <w:sz w:val="32"/>
          <w:szCs w:val="32"/>
        </w:rPr>
        <w:t>交还甲方。</w:t>
      </w:r>
    </w:p>
    <w:p w14:paraId="429722E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9.乙方不得对承包地进行堆填或取土，不得改变土地性质和用途。</w:t>
      </w:r>
    </w:p>
    <w:p w14:paraId="6AD8B0C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10.合同期内，乙方不得擅自将耕地的全部或部分转租或提供给他人使用。如因特殊情况需要转租的，须经甲方书面同意。</w:t>
      </w:r>
    </w:p>
    <w:p w14:paraId="7A23847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11.</w:t>
      </w:r>
      <w:r>
        <w:rPr>
          <w:rFonts w:hint="eastAsia" w:ascii="仿宋" w:hAnsi="仿宋" w:eastAsia="仿宋" w:cs="仿宋"/>
          <w:sz w:val="32"/>
          <w:szCs w:val="32"/>
        </w:rPr>
        <w:t>合同期内，乙方需要在合同用地范围搭建</w:t>
      </w:r>
      <w:r>
        <w:rPr>
          <w:rFonts w:hint="eastAsia" w:ascii="仿宋" w:hAnsi="仿宋" w:eastAsia="仿宋" w:cs="仿宋"/>
          <w:sz w:val="32"/>
          <w:szCs w:val="32"/>
          <w:lang w:val="en-US" w:eastAsia="zh-CN"/>
        </w:rPr>
        <w:t>构</w:t>
      </w:r>
      <w:r>
        <w:rPr>
          <w:rFonts w:hint="eastAsia" w:ascii="仿宋" w:hAnsi="仿宋" w:eastAsia="仿宋" w:cs="仿宋"/>
          <w:sz w:val="32"/>
          <w:szCs w:val="32"/>
        </w:rPr>
        <w:t>筑物或工棚时，须先征得甲方书面同意并按照广州市南沙区政府相关规定和程序操作，经所在地政府建设主管部门批准后并以书面形式报甲方备案后方可实施。</w:t>
      </w:r>
    </w:p>
    <w:p w14:paraId="684CCA6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12.</w:t>
      </w:r>
      <w:r>
        <w:rPr>
          <w:rFonts w:hint="eastAsia" w:ascii="仿宋" w:hAnsi="仿宋" w:eastAsia="仿宋" w:cs="仿宋"/>
          <w:sz w:val="32"/>
          <w:szCs w:val="32"/>
        </w:rPr>
        <w:t>乙方须监管所租赁耕地的公共设施（如道路、排灌、电力等），并积极做好日常管理工作。合同期内公共设施由甲、乙双方共同使用。</w:t>
      </w:r>
    </w:p>
    <w:p w14:paraId="39EBF3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13.</w:t>
      </w:r>
      <w:r>
        <w:rPr>
          <w:rFonts w:hint="eastAsia" w:ascii="仿宋" w:hAnsi="仿宋" w:eastAsia="仿宋" w:cs="仿宋"/>
          <w:sz w:val="32"/>
          <w:szCs w:val="32"/>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32"/>
          <w:szCs w:val="32"/>
          <w:lang w:eastAsia="zh-CN"/>
        </w:rPr>
        <w:t>，</w:t>
      </w:r>
      <w:r>
        <w:rPr>
          <w:rFonts w:hint="eastAsia" w:ascii="仿宋" w:hAnsi="仿宋" w:eastAsia="仿宋" w:cs="仿宋"/>
          <w:sz w:val="32"/>
          <w:szCs w:val="32"/>
        </w:rPr>
        <w:t>乙方不得以自然灾害受损为由拒交租金。</w:t>
      </w:r>
    </w:p>
    <w:p w14:paraId="67977EB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14.</w:t>
      </w:r>
      <w:r>
        <w:rPr>
          <w:rFonts w:hint="eastAsia" w:ascii="仿宋" w:hAnsi="仿宋" w:eastAsia="仿宋" w:cs="仿宋"/>
          <w:sz w:val="32"/>
          <w:szCs w:val="32"/>
        </w:rPr>
        <w:t>乙方应按合同约定的用途使用耕地，未经甲方书面同意不得挪作他用，且不得闲置、丢荒。</w:t>
      </w:r>
    </w:p>
    <w:p w14:paraId="225852B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15.</w:t>
      </w:r>
      <w:r>
        <w:rPr>
          <w:rFonts w:hint="eastAsia" w:ascii="仿宋" w:hAnsi="仿宋" w:eastAsia="仿宋" w:cs="仿宋"/>
          <w:sz w:val="32"/>
          <w:szCs w:val="32"/>
        </w:rPr>
        <w:t>合同期内，如乙方给耕地造成损害的，乙方应自行</w:t>
      </w:r>
      <w:r>
        <w:rPr>
          <w:rFonts w:hint="eastAsia" w:ascii="仿宋" w:hAnsi="仿宋" w:eastAsia="仿宋" w:cs="仿宋"/>
          <w:sz w:val="32"/>
          <w:szCs w:val="32"/>
          <w:lang w:val="en-US" w:eastAsia="zh-CN"/>
        </w:rPr>
        <w:t>履行</w:t>
      </w:r>
      <w:r>
        <w:rPr>
          <w:rFonts w:hint="eastAsia" w:ascii="仿宋" w:hAnsi="仿宋" w:eastAsia="仿宋" w:cs="仿宋"/>
          <w:sz w:val="32"/>
          <w:szCs w:val="32"/>
        </w:rPr>
        <w:t>修复义务</w:t>
      </w:r>
      <w:r>
        <w:rPr>
          <w:rFonts w:hint="eastAsia" w:ascii="仿宋" w:hAnsi="仿宋" w:eastAsia="仿宋" w:cs="仿宋"/>
          <w:sz w:val="32"/>
          <w:szCs w:val="32"/>
          <w:lang w:val="en-US" w:eastAsia="zh-CN"/>
        </w:rPr>
        <w:t>并承担修复费用。如乙方给耕地造成永久性损害的，乙方应承担全部赔偿责任</w:t>
      </w:r>
      <w:r>
        <w:rPr>
          <w:rFonts w:hint="eastAsia" w:ascii="仿宋" w:hAnsi="仿宋" w:eastAsia="仿宋" w:cs="仿宋"/>
          <w:sz w:val="32"/>
          <w:szCs w:val="32"/>
          <w:lang w:eastAsia="zh-CN"/>
        </w:rPr>
        <w:t>。</w:t>
      </w:r>
    </w:p>
    <w:p w14:paraId="069511C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如乙方对耕地的损害</w:t>
      </w:r>
      <w:r>
        <w:rPr>
          <w:rFonts w:hint="eastAsia" w:ascii="仿宋" w:hAnsi="仿宋" w:eastAsia="仿宋" w:cs="仿宋"/>
          <w:sz w:val="32"/>
          <w:szCs w:val="32"/>
        </w:rPr>
        <w:t>违反</w:t>
      </w:r>
      <w:r>
        <w:rPr>
          <w:rFonts w:hint="eastAsia" w:ascii="仿宋" w:hAnsi="仿宋" w:eastAsia="仿宋" w:cs="仿宋"/>
          <w:sz w:val="32"/>
          <w:szCs w:val="32"/>
          <w:lang w:val="en-US" w:eastAsia="zh-CN"/>
        </w:rPr>
        <w:t>了</w:t>
      </w:r>
      <w:r>
        <w:rPr>
          <w:rFonts w:hint="eastAsia" w:ascii="仿宋" w:hAnsi="仿宋" w:eastAsia="仿宋" w:cs="仿宋"/>
          <w:sz w:val="32"/>
          <w:szCs w:val="32"/>
        </w:rPr>
        <w:t>相关法律法规的，乙方须</w:t>
      </w:r>
      <w:r>
        <w:rPr>
          <w:rFonts w:hint="eastAsia" w:ascii="仿宋" w:hAnsi="仿宋" w:eastAsia="仿宋" w:cs="仿宋"/>
          <w:sz w:val="32"/>
          <w:szCs w:val="32"/>
          <w:lang w:val="en-US" w:eastAsia="zh-CN"/>
        </w:rPr>
        <w:t>自行</w:t>
      </w:r>
      <w:r>
        <w:rPr>
          <w:rFonts w:hint="eastAsia" w:ascii="仿宋" w:hAnsi="仿宋" w:eastAsia="仿宋" w:cs="仿宋"/>
          <w:sz w:val="32"/>
          <w:szCs w:val="32"/>
        </w:rPr>
        <w:t>承担相应的法律责任。</w:t>
      </w:r>
    </w:p>
    <w:p w14:paraId="15887AB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如因乙方给耕地造成损害导致有关自然人、部门、组织对甲方提起相关诉讼或行政处罚的，乙方应承担相关赔款和罚款，如甲方先行垫付的，有权向乙方全额追索，由此造成的费用（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32"/>
          <w:szCs w:val="32"/>
        </w:rPr>
        <w:t>包括但不限于律师费、诉讼费、担保费、保全费、鉴定费等</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由乙方承担。</w:t>
      </w:r>
    </w:p>
    <w:p w14:paraId="7EE2F22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乙方必须服从甲方的农田标准化改造规划和安排，配合甲方对所租赁耕地进行农田标准化建设。</w:t>
      </w:r>
    </w:p>
    <w:p w14:paraId="46E1C30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17.</w:t>
      </w:r>
      <w:r>
        <w:rPr>
          <w:rFonts w:hint="eastAsia" w:ascii="仿宋" w:hAnsi="仿宋" w:eastAsia="仿宋" w:cs="仿宋"/>
          <w:sz w:val="32"/>
          <w:szCs w:val="32"/>
        </w:rPr>
        <w:t>在合同期满或合同解除时，甲方无须通知乙方，乙方须清场并交回耕地给甲方，并由甲方工作人员验收。</w:t>
      </w:r>
    </w:p>
    <w:p w14:paraId="3B2ED92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如乙方在合同期满或合同解除后未清场交回耕地的，视为乙方放弃耕地上的相关农作物及设施等的所有权，甲方有权处置，甲方可自行采取强制清场措施收回耕地另行</w:t>
      </w:r>
      <w:r>
        <w:rPr>
          <w:rFonts w:hint="eastAsia" w:ascii="仿宋" w:hAnsi="仿宋" w:eastAsia="仿宋" w:cs="仿宋"/>
          <w:sz w:val="32"/>
          <w:szCs w:val="32"/>
          <w:lang w:val="en-US" w:eastAsia="zh-CN"/>
        </w:rPr>
        <w:t>处置</w:t>
      </w:r>
      <w:r>
        <w:rPr>
          <w:rFonts w:hint="eastAsia" w:ascii="仿宋" w:hAnsi="仿宋" w:eastAsia="仿宋" w:cs="仿宋"/>
          <w:sz w:val="32"/>
          <w:szCs w:val="32"/>
        </w:rPr>
        <w:t>，没收</w:t>
      </w:r>
      <w:r>
        <w:rPr>
          <w:rFonts w:hint="eastAsia" w:ascii="仿宋" w:hAnsi="仿宋" w:eastAsia="仿宋" w:cs="仿宋"/>
          <w:sz w:val="32"/>
          <w:szCs w:val="32"/>
          <w:lang w:val="en-US" w:eastAsia="zh-CN"/>
        </w:rPr>
        <w:t>履约</w:t>
      </w:r>
      <w:r>
        <w:rPr>
          <w:rFonts w:hint="eastAsia" w:ascii="仿宋" w:hAnsi="仿宋" w:eastAsia="仿宋" w:cs="仿宋"/>
          <w:sz w:val="32"/>
          <w:szCs w:val="32"/>
        </w:rPr>
        <w:t>保证金，</w:t>
      </w:r>
      <w:r>
        <w:rPr>
          <w:rFonts w:hint="eastAsia" w:ascii="仿宋" w:hAnsi="仿宋" w:eastAsia="仿宋" w:cs="仿宋"/>
          <w:sz w:val="32"/>
          <w:szCs w:val="32"/>
          <w:lang w:val="en-US" w:eastAsia="zh-CN"/>
        </w:rPr>
        <w:t>同时乙方需</w:t>
      </w:r>
      <w:r>
        <w:rPr>
          <w:rFonts w:hint="eastAsia" w:ascii="仿宋" w:hAnsi="仿宋" w:eastAsia="仿宋" w:cs="仿宋"/>
          <w:sz w:val="32"/>
          <w:szCs w:val="32"/>
        </w:rPr>
        <w:t>按本合同</w:t>
      </w:r>
      <w:r>
        <w:rPr>
          <w:rFonts w:hint="eastAsia" w:ascii="仿宋" w:hAnsi="仿宋" w:eastAsia="仿宋" w:cs="仿宋"/>
          <w:sz w:val="32"/>
          <w:szCs w:val="32"/>
          <w:lang w:val="en-US" w:eastAsia="zh-CN"/>
        </w:rPr>
        <w:t>第三条</w:t>
      </w:r>
      <w:r>
        <w:rPr>
          <w:rFonts w:hint="eastAsia" w:ascii="仿宋" w:hAnsi="仿宋" w:eastAsia="仿宋" w:cs="仿宋"/>
          <w:sz w:val="32"/>
          <w:szCs w:val="32"/>
        </w:rPr>
        <w:t>约定的</w:t>
      </w:r>
      <w:r>
        <w:rPr>
          <w:rFonts w:hint="eastAsia" w:ascii="仿宋" w:hAnsi="仿宋" w:eastAsia="仿宋" w:cs="仿宋"/>
          <w:sz w:val="32"/>
          <w:szCs w:val="32"/>
          <w:lang w:val="en-US" w:eastAsia="zh-CN"/>
        </w:rPr>
        <w:t>最后一个</w:t>
      </w:r>
      <w:r>
        <w:rPr>
          <w:rFonts w:hint="eastAsia" w:ascii="仿宋" w:hAnsi="仿宋" w:eastAsia="仿宋" w:cs="仿宋"/>
          <w:sz w:val="32"/>
          <w:szCs w:val="32"/>
        </w:rPr>
        <w:t>合同年年租金标准按日支付土地占用费。</w:t>
      </w:r>
      <w:r>
        <w:rPr>
          <w:rFonts w:hint="eastAsia" w:ascii="仿宋" w:hAnsi="仿宋" w:eastAsia="仿宋" w:cs="仿宋"/>
          <w:sz w:val="32"/>
          <w:szCs w:val="32"/>
          <w:lang w:val="en-US" w:eastAsia="zh-CN"/>
        </w:rPr>
        <w:t>因乙方不履行清场义务造成的一切损失</w:t>
      </w:r>
      <w:r>
        <w:rPr>
          <w:rFonts w:hint="eastAsia" w:ascii="仿宋" w:hAnsi="仿宋" w:eastAsia="仿宋" w:cs="仿宋"/>
          <w:sz w:val="32"/>
          <w:szCs w:val="32"/>
        </w:rPr>
        <w:t>甲方</w:t>
      </w:r>
      <w:r>
        <w:rPr>
          <w:rFonts w:hint="eastAsia" w:ascii="仿宋" w:hAnsi="仿宋" w:eastAsia="仿宋" w:cs="仿宋"/>
          <w:sz w:val="32"/>
          <w:szCs w:val="32"/>
          <w:lang w:val="en-US" w:eastAsia="zh-CN"/>
        </w:rPr>
        <w:t>不承担</w:t>
      </w:r>
      <w:r>
        <w:rPr>
          <w:rFonts w:hint="eastAsia" w:ascii="仿宋" w:hAnsi="仿宋" w:eastAsia="仿宋" w:cs="仿宋"/>
          <w:sz w:val="32"/>
          <w:szCs w:val="32"/>
        </w:rPr>
        <w:t>赔偿</w:t>
      </w:r>
      <w:r>
        <w:rPr>
          <w:rFonts w:hint="eastAsia" w:ascii="仿宋" w:hAnsi="仿宋" w:eastAsia="仿宋" w:cs="仿宋"/>
          <w:sz w:val="32"/>
          <w:szCs w:val="32"/>
          <w:lang w:val="en-US" w:eastAsia="zh-CN"/>
        </w:rPr>
        <w:t>或补偿责任</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此外，乙方应</w:t>
      </w:r>
      <w:r>
        <w:rPr>
          <w:rFonts w:hint="eastAsia" w:ascii="仿宋" w:hAnsi="仿宋" w:eastAsia="仿宋" w:cs="仿宋"/>
          <w:sz w:val="32"/>
          <w:szCs w:val="32"/>
        </w:rPr>
        <w:t>承担甲方由此所产生的所有费用损失（包括但不限于律师费、诉讼费、担保费、保全费、鉴定费等）。乙方签署本合同即视为对此知悉并没有异议。</w:t>
      </w:r>
    </w:p>
    <w:p w14:paraId="104F010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8.</w:t>
      </w:r>
      <w:r>
        <w:rPr>
          <w:rFonts w:hint="eastAsia" w:ascii="仿宋" w:hAnsi="仿宋" w:eastAsia="仿宋" w:cs="仿宋"/>
          <w:sz w:val="32"/>
          <w:szCs w:val="32"/>
        </w:rPr>
        <w:t>其它义务：</w:t>
      </w:r>
    </w:p>
    <w:p w14:paraId="324EA68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（1）乙方不得使用水产养殖</w:t>
      </w:r>
      <w:r>
        <w:rPr>
          <w:rFonts w:hint="eastAsia" w:ascii="仿宋" w:hAnsi="仿宋" w:eastAsia="仿宋" w:cs="仿宋"/>
          <w:sz w:val="32"/>
          <w:szCs w:val="32"/>
          <w:lang w:val="en-US" w:eastAsia="zh-CN"/>
        </w:rPr>
        <w:t>及</w:t>
      </w:r>
      <w:r>
        <w:rPr>
          <w:rFonts w:hint="eastAsia" w:ascii="仿宋" w:hAnsi="仿宋" w:eastAsia="仿宋" w:cs="仿宋"/>
          <w:sz w:val="32"/>
          <w:szCs w:val="32"/>
        </w:rPr>
        <w:t>其它种养禁用的药物及农药，经监管部门或其授权的单位检测质量不合格产品，</w:t>
      </w:r>
      <w:r>
        <w:rPr>
          <w:rFonts w:hint="eastAsia" w:ascii="仿宋" w:hAnsi="仿宋" w:eastAsia="仿宋" w:cs="仿宋"/>
          <w:sz w:val="32"/>
          <w:szCs w:val="32"/>
          <w:lang w:val="en-US" w:eastAsia="zh-CN"/>
        </w:rPr>
        <w:t>乙方</w:t>
      </w:r>
      <w:r>
        <w:rPr>
          <w:rFonts w:hint="eastAsia" w:ascii="仿宋" w:hAnsi="仿宋" w:eastAsia="仿宋" w:cs="仿宋"/>
          <w:sz w:val="32"/>
          <w:szCs w:val="32"/>
        </w:rPr>
        <w:t>应无条件销毁</w:t>
      </w:r>
      <w:r>
        <w:rPr>
          <w:rFonts w:hint="eastAsia" w:ascii="仿宋" w:hAnsi="仿宋" w:eastAsia="仿宋" w:cs="仿宋"/>
          <w:sz w:val="32"/>
          <w:szCs w:val="32"/>
          <w:lang w:eastAsia="zh-CN"/>
        </w:rPr>
        <w:t>。</w:t>
      </w:r>
    </w:p>
    <w:p w14:paraId="638534E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2）乙方的种植、养殖等生产活动中不得对耕地及周边区域和居民生活区造成环境污染。</w:t>
      </w:r>
    </w:p>
    <w:p w14:paraId="4647920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rPr>
        <w:t>）乙方必须自行维护好租赁范围内的基路、塘基、田埂、排灌设施等；管理好租赁范围的水窦，自行做好排、放水工作，合理掌握和控制排灌水位，避免影响周边耕户或群众。</w:t>
      </w:r>
    </w:p>
    <w:p w14:paraId="1A9FD85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因乙方原因造成周边耕户或群众的经济损失，由乙方自行</w:t>
      </w:r>
      <w:r>
        <w:rPr>
          <w:rFonts w:hint="eastAsia" w:ascii="仿宋" w:hAnsi="仿宋" w:eastAsia="仿宋" w:cs="仿宋"/>
          <w:sz w:val="32"/>
          <w:szCs w:val="32"/>
          <w:lang w:val="en-US" w:eastAsia="zh-CN"/>
        </w:rPr>
        <w:t>承担全部</w:t>
      </w:r>
      <w:r>
        <w:rPr>
          <w:rFonts w:hint="eastAsia" w:ascii="仿宋" w:hAnsi="仿宋" w:eastAsia="仿宋" w:cs="仿宋"/>
          <w:sz w:val="32"/>
          <w:szCs w:val="32"/>
        </w:rPr>
        <w:t>赔偿</w:t>
      </w:r>
      <w:r>
        <w:rPr>
          <w:rFonts w:hint="eastAsia" w:ascii="仿宋" w:hAnsi="仿宋" w:eastAsia="仿宋" w:cs="仿宋"/>
          <w:sz w:val="32"/>
          <w:szCs w:val="32"/>
          <w:lang w:val="en-US" w:eastAsia="zh-CN"/>
        </w:rPr>
        <w:t>责任</w:t>
      </w:r>
      <w:r>
        <w:rPr>
          <w:rFonts w:hint="eastAsia" w:ascii="仿宋" w:hAnsi="仿宋" w:eastAsia="仿宋" w:cs="仿宋"/>
          <w:sz w:val="32"/>
          <w:szCs w:val="32"/>
        </w:rPr>
        <w:t>。</w:t>
      </w:r>
      <w:r>
        <w:rPr>
          <w:rFonts w:hint="eastAsia" w:ascii="仿宋" w:hAnsi="仿宋" w:eastAsia="仿宋" w:cs="仿宋"/>
          <w:sz w:val="32"/>
          <w:szCs w:val="32"/>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32"/>
          <w:szCs w:val="32"/>
        </w:rPr>
        <w:t>包括但不限于律师费、诉讼费、担保费、保全费、鉴定费等</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由乙方承担。</w:t>
      </w:r>
    </w:p>
    <w:p w14:paraId="310C65F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）乙方必须服从甲方的统一管理，在同周边耕户或群众发生矛盾纠纷时，应积极主动配合甲方处理好矛盾纠纷。</w:t>
      </w:r>
    </w:p>
    <w:p w14:paraId="305641B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rPr>
        <w:t>乙方应自行做好承包土地内的防火安全措施，按用电安全规范要求用电，并承担因此产生的一切责任。</w:t>
      </w:r>
    </w:p>
    <w:p w14:paraId="3E64A53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rPr>
        <w:t>乙方必须按甲方及管理部门要求进行破旧工棚窝棚拆除、环境整治，以及对不属租赁范围的乱搭乱建、禽畜窝棚进行拆除，自行保持承包土地及周边环境卫生整洁，生产经营中产生的废弃物放至指定回收点。</w:t>
      </w:r>
    </w:p>
    <w:p w14:paraId="05995E9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w:t>
      </w:r>
      <w:r>
        <w:rPr>
          <w:rFonts w:hint="eastAsia" w:ascii="仿宋" w:hAnsi="仿宋" w:eastAsia="仿宋" w:cs="仿宋"/>
          <w:sz w:val="32"/>
          <w:szCs w:val="32"/>
        </w:rPr>
        <w:t>乙方违反</w:t>
      </w:r>
      <w:r>
        <w:rPr>
          <w:rFonts w:hint="eastAsia" w:ascii="仿宋" w:hAnsi="仿宋" w:eastAsia="仿宋" w:cs="仿宋"/>
          <w:sz w:val="32"/>
          <w:szCs w:val="32"/>
          <w:lang w:val="en-US" w:eastAsia="zh-CN"/>
        </w:rPr>
        <w:t>本合同第六条所述</w:t>
      </w:r>
      <w:r>
        <w:rPr>
          <w:rFonts w:hint="eastAsia" w:ascii="仿宋" w:hAnsi="仿宋" w:eastAsia="仿宋" w:cs="仿宋"/>
          <w:sz w:val="32"/>
          <w:szCs w:val="32"/>
        </w:rPr>
        <w:t>义务的，甲方有权将乙方的履约保证金的部分或全部</w:t>
      </w:r>
      <w:r>
        <w:rPr>
          <w:rFonts w:hint="eastAsia" w:ascii="仿宋" w:hAnsi="仿宋" w:eastAsia="仿宋" w:cs="仿宋"/>
          <w:sz w:val="32"/>
          <w:szCs w:val="32"/>
          <w:lang w:val="en-US" w:eastAsia="zh-CN"/>
        </w:rPr>
        <w:t>先</w:t>
      </w:r>
      <w:r>
        <w:rPr>
          <w:rFonts w:hint="eastAsia" w:ascii="仿宋" w:hAnsi="仿宋" w:eastAsia="仿宋" w:cs="仿宋"/>
          <w:sz w:val="32"/>
          <w:szCs w:val="32"/>
        </w:rPr>
        <w:t>用于处理相关事宜，</w:t>
      </w:r>
      <w:r>
        <w:rPr>
          <w:rFonts w:hint="eastAsia" w:ascii="仿宋" w:hAnsi="仿宋" w:eastAsia="仿宋" w:cs="仿宋"/>
          <w:sz w:val="32"/>
          <w:szCs w:val="32"/>
          <w:lang w:val="en-US" w:eastAsia="zh-CN"/>
        </w:rPr>
        <w:t>乙方需在接到甲方通知后10日内补足履约保证金。</w:t>
      </w:r>
    </w:p>
    <w:p w14:paraId="57F1B0F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20.特别约定：乙方违反如下义务的，</w:t>
      </w:r>
      <w:r>
        <w:rPr>
          <w:rFonts w:hint="eastAsia" w:ascii="仿宋" w:hAnsi="仿宋" w:eastAsia="仿宋" w:cs="仿宋"/>
          <w:sz w:val="32"/>
          <w:szCs w:val="32"/>
        </w:rPr>
        <w:t>甲方有权单方解除合同，没收</w:t>
      </w:r>
      <w:r>
        <w:rPr>
          <w:rFonts w:hint="eastAsia" w:ascii="仿宋" w:hAnsi="仿宋" w:eastAsia="仿宋" w:cs="仿宋"/>
          <w:sz w:val="32"/>
          <w:szCs w:val="32"/>
          <w:lang w:val="en-US" w:eastAsia="zh-CN"/>
        </w:rPr>
        <w:t>履约</w:t>
      </w:r>
      <w:r>
        <w:rPr>
          <w:rFonts w:hint="eastAsia" w:ascii="仿宋" w:hAnsi="仿宋" w:eastAsia="仿宋" w:cs="仿宋"/>
          <w:sz w:val="32"/>
          <w:szCs w:val="32"/>
        </w:rPr>
        <w:t>保证金，无条件收回耕地另行</w:t>
      </w:r>
      <w:r>
        <w:rPr>
          <w:rFonts w:hint="eastAsia" w:ascii="仿宋" w:hAnsi="仿宋" w:eastAsia="仿宋" w:cs="仿宋"/>
          <w:sz w:val="32"/>
          <w:szCs w:val="32"/>
          <w:lang w:val="en-US" w:eastAsia="zh-CN"/>
        </w:rPr>
        <w:t>处置</w:t>
      </w:r>
      <w:r>
        <w:rPr>
          <w:rFonts w:hint="eastAsia" w:ascii="仿宋" w:hAnsi="仿宋" w:eastAsia="仿宋" w:cs="仿宋"/>
          <w:sz w:val="32"/>
          <w:szCs w:val="32"/>
        </w:rPr>
        <w:t>，</w:t>
      </w:r>
      <w:r>
        <w:rPr>
          <w:rFonts w:hint="eastAsia" w:ascii="仿宋" w:hAnsi="仿宋" w:eastAsia="仿宋" w:cs="仿宋"/>
          <w:sz w:val="32"/>
          <w:szCs w:val="32"/>
          <w:lang w:val="en-US" w:eastAsia="zh-CN"/>
        </w:rPr>
        <w:t>同时</w:t>
      </w:r>
      <w:r>
        <w:rPr>
          <w:rFonts w:hint="eastAsia" w:ascii="仿宋" w:hAnsi="仿宋" w:eastAsia="仿宋" w:cs="仿宋"/>
          <w:sz w:val="32"/>
          <w:szCs w:val="32"/>
        </w:rPr>
        <w:t>追究乙方的违约责任</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并要求乙方赔偿甲方的全部损失</w:t>
      </w:r>
      <w:r>
        <w:rPr>
          <w:rFonts w:hint="eastAsia" w:ascii="仿宋" w:hAnsi="仿宋" w:eastAsia="仿宋" w:cs="仿宋"/>
          <w:sz w:val="32"/>
          <w:szCs w:val="32"/>
          <w:lang w:eastAsia="zh-CN"/>
        </w:rPr>
        <w:t>：</w:t>
      </w:r>
    </w:p>
    <w:p w14:paraId="5EA02AB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（1）未经甲方同意，擅自土地改变性质和用途</w:t>
      </w:r>
      <w:r>
        <w:rPr>
          <w:rFonts w:hint="eastAsia" w:ascii="仿宋" w:hAnsi="仿宋" w:eastAsia="仿宋" w:cs="仿宋"/>
          <w:sz w:val="32"/>
          <w:szCs w:val="32"/>
        </w:rPr>
        <w:t>的</w:t>
      </w:r>
      <w:r>
        <w:rPr>
          <w:rFonts w:hint="eastAsia" w:ascii="仿宋" w:hAnsi="仿宋" w:eastAsia="仿宋" w:cs="仿宋"/>
          <w:sz w:val="32"/>
          <w:szCs w:val="32"/>
          <w:lang w:eastAsia="zh-CN"/>
        </w:rPr>
        <w:t>；</w:t>
      </w:r>
    </w:p>
    <w:p w14:paraId="1C863B4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未征得甲方同意或未办理有关证照即擅自养殖畜禽的</w:t>
      </w:r>
      <w:r>
        <w:rPr>
          <w:rFonts w:hint="eastAsia" w:ascii="仿宋" w:hAnsi="仿宋" w:eastAsia="仿宋" w:cs="仿宋"/>
          <w:sz w:val="32"/>
          <w:szCs w:val="32"/>
          <w:lang w:eastAsia="zh-CN"/>
        </w:rPr>
        <w:t>；</w:t>
      </w:r>
    </w:p>
    <w:p w14:paraId="140B8AC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对承包地进行堆填或取土，改变土地性质和用途</w:t>
      </w:r>
      <w:r>
        <w:rPr>
          <w:rFonts w:hint="eastAsia" w:ascii="仿宋" w:hAnsi="仿宋" w:eastAsia="仿宋" w:cs="仿宋"/>
          <w:sz w:val="32"/>
          <w:szCs w:val="32"/>
          <w:lang w:eastAsia="zh-CN"/>
        </w:rPr>
        <w:t>的；</w:t>
      </w:r>
    </w:p>
    <w:p w14:paraId="13992C9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（4）未经甲方</w:t>
      </w:r>
      <w:r>
        <w:rPr>
          <w:rFonts w:hint="eastAsia" w:ascii="仿宋" w:hAnsi="仿宋" w:eastAsia="仿宋" w:cs="仿宋"/>
          <w:sz w:val="32"/>
          <w:szCs w:val="32"/>
        </w:rPr>
        <w:t>书面同意擅自将耕地的全部或部分转租或提供给他人使用的</w:t>
      </w:r>
      <w:r>
        <w:rPr>
          <w:rFonts w:hint="eastAsia" w:ascii="仿宋" w:hAnsi="仿宋" w:eastAsia="仿宋" w:cs="仿宋"/>
          <w:sz w:val="32"/>
          <w:szCs w:val="32"/>
          <w:lang w:eastAsia="zh-CN"/>
        </w:rPr>
        <w:t>；</w:t>
      </w:r>
    </w:p>
    <w:p w14:paraId="38967D7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（5）未征得甲方同意或未经报批</w:t>
      </w:r>
      <w:r>
        <w:rPr>
          <w:rFonts w:hint="eastAsia" w:ascii="仿宋" w:hAnsi="仿宋" w:eastAsia="仿宋" w:cs="仿宋"/>
          <w:sz w:val="32"/>
          <w:szCs w:val="32"/>
        </w:rPr>
        <w:t>在合同用地范围搭建</w:t>
      </w:r>
      <w:r>
        <w:rPr>
          <w:rFonts w:hint="eastAsia" w:ascii="仿宋" w:hAnsi="仿宋" w:eastAsia="仿宋" w:cs="仿宋"/>
          <w:sz w:val="32"/>
          <w:szCs w:val="32"/>
          <w:lang w:val="en-US" w:eastAsia="zh-CN"/>
        </w:rPr>
        <w:t>构</w:t>
      </w:r>
      <w:r>
        <w:rPr>
          <w:rFonts w:hint="eastAsia" w:ascii="仿宋" w:hAnsi="仿宋" w:eastAsia="仿宋" w:cs="仿宋"/>
          <w:sz w:val="32"/>
          <w:szCs w:val="32"/>
        </w:rPr>
        <w:t>筑物或工棚</w:t>
      </w:r>
      <w:r>
        <w:rPr>
          <w:rFonts w:hint="eastAsia" w:ascii="仿宋" w:hAnsi="仿宋" w:eastAsia="仿宋" w:cs="仿宋"/>
          <w:sz w:val="32"/>
          <w:szCs w:val="32"/>
          <w:lang w:val="en-US" w:eastAsia="zh-CN"/>
        </w:rPr>
        <w:t>的；</w:t>
      </w:r>
    </w:p>
    <w:p w14:paraId="579F0D8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（6）遇有气象部门发台风、暴潮、强对流、雷雨大风警报时，乙方未自行撤离至安全避险点，未采取防灾减灾措施，或以自然灾害受损为由拒交租金的；</w:t>
      </w:r>
    </w:p>
    <w:p w14:paraId="26CB5F5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（7）乙方给耕地造成损害未及时修复或给耕地造成永久性损害的；</w:t>
      </w:r>
    </w:p>
    <w:p w14:paraId="41FA570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（8）乙方不</w:t>
      </w:r>
      <w:r>
        <w:rPr>
          <w:rFonts w:hint="eastAsia" w:ascii="仿宋" w:hAnsi="仿宋" w:eastAsia="仿宋" w:cs="仿宋"/>
          <w:sz w:val="32"/>
          <w:szCs w:val="32"/>
        </w:rPr>
        <w:t>服从甲方的农田标准化改造规划和安排，</w:t>
      </w:r>
      <w:r>
        <w:rPr>
          <w:rFonts w:hint="eastAsia" w:ascii="仿宋" w:hAnsi="仿宋" w:eastAsia="仿宋" w:cs="仿宋"/>
          <w:sz w:val="32"/>
          <w:szCs w:val="32"/>
          <w:lang w:val="en-US" w:eastAsia="zh-CN"/>
        </w:rPr>
        <w:t>不</w:t>
      </w:r>
      <w:r>
        <w:rPr>
          <w:rFonts w:hint="eastAsia" w:ascii="仿宋" w:hAnsi="仿宋" w:eastAsia="仿宋" w:cs="仿宋"/>
          <w:sz w:val="32"/>
          <w:szCs w:val="32"/>
        </w:rPr>
        <w:t>配合甲方对所租赁耕地进行农田标准化建设</w:t>
      </w:r>
      <w:r>
        <w:rPr>
          <w:rFonts w:hint="eastAsia" w:ascii="仿宋" w:hAnsi="仿宋" w:eastAsia="仿宋" w:cs="仿宋"/>
          <w:sz w:val="32"/>
          <w:szCs w:val="32"/>
          <w:lang w:val="en-US" w:eastAsia="zh-CN"/>
        </w:rPr>
        <w:t>的；</w:t>
      </w:r>
    </w:p>
    <w:p w14:paraId="15F0A5A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（9）乙方的种植、养殖等生产活动中对耕地或周边区域和居民生活区造成严重环境污染的；</w:t>
      </w:r>
    </w:p>
    <w:p w14:paraId="3644E6C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（10）其他</w:t>
      </w:r>
      <w:r>
        <w:rPr>
          <w:rFonts w:hint="eastAsia" w:ascii="仿宋" w:hAnsi="仿宋" w:eastAsia="仿宋" w:cs="仿宋"/>
          <w:sz w:val="32"/>
          <w:szCs w:val="32"/>
        </w:rPr>
        <w:t>情节严重造成不良影响的</w:t>
      </w:r>
      <w:r>
        <w:rPr>
          <w:rFonts w:hint="eastAsia" w:ascii="仿宋" w:hAnsi="仿宋" w:eastAsia="仿宋" w:cs="仿宋"/>
          <w:sz w:val="32"/>
          <w:szCs w:val="32"/>
          <w:lang w:val="en-US" w:eastAsia="zh-CN"/>
        </w:rPr>
        <w:t>行为</w:t>
      </w:r>
      <w:r>
        <w:rPr>
          <w:rFonts w:hint="eastAsia" w:ascii="仿宋" w:hAnsi="仿宋" w:eastAsia="仿宋" w:cs="仿宋"/>
          <w:sz w:val="32"/>
          <w:szCs w:val="32"/>
          <w:lang w:eastAsia="zh-CN"/>
        </w:rPr>
        <w:t>。</w:t>
      </w:r>
    </w:p>
    <w:p w14:paraId="33B34A4E">
      <w:pPr>
        <w:pStyle w:val="5"/>
        <w:ind w:left="0" w:leftChars="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11</w:t>
      </w:r>
      <w:r>
        <w:rPr>
          <w:rFonts w:hint="eastAsia" w:ascii="仿宋" w:hAnsi="仿宋" w:eastAsia="仿宋" w:cs="仿宋"/>
          <w:sz w:val="32"/>
          <w:szCs w:val="32"/>
          <w:u w:val="single"/>
          <w:lang w:eastAsia="zh-CN"/>
        </w:rPr>
        <w:t>）</w:t>
      </w:r>
      <w:r>
        <w:rPr>
          <w:rFonts w:hint="eastAsia" w:ascii="仿宋" w:hAnsi="仿宋" w:eastAsia="仿宋" w:cs="宋体"/>
          <w:color w:val="000000"/>
          <w:kern w:val="0"/>
          <w:sz w:val="32"/>
          <w:szCs w:val="32"/>
          <w:u w:val="single"/>
        </w:rPr>
        <w:t>地上有两处房屋，以及350棵荔枝树、11棵菠萝蜜、2棵黄皮树</w:t>
      </w:r>
      <w:r>
        <w:rPr>
          <w:rFonts w:hint="eastAsia" w:ascii="仿宋" w:hAnsi="仿宋" w:eastAsia="仿宋" w:cs="宋体"/>
          <w:color w:val="000000"/>
          <w:kern w:val="0"/>
          <w:sz w:val="32"/>
          <w:szCs w:val="32"/>
          <w:u w:val="single"/>
          <w:lang w:eastAsia="zh-CN"/>
        </w:rPr>
        <w:t>，</w:t>
      </w:r>
      <w:r>
        <w:rPr>
          <w:rFonts w:hint="eastAsia" w:ascii="仿宋" w:hAnsi="仿宋" w:eastAsia="仿宋" w:cs="宋体"/>
          <w:color w:val="000000"/>
          <w:kern w:val="0"/>
          <w:sz w:val="32"/>
          <w:szCs w:val="32"/>
          <w:u w:val="single"/>
          <w:lang w:val="en-US" w:eastAsia="zh-CN"/>
        </w:rPr>
        <w:t>未经甲方同意，乙方不得砍伐这些树木。</w:t>
      </w:r>
    </w:p>
    <w:p w14:paraId="0A4AB14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21.</w:t>
      </w:r>
      <w:r>
        <w:rPr>
          <w:rFonts w:hint="eastAsia" w:ascii="仿宋" w:hAnsi="仿宋" w:eastAsia="仿宋" w:cs="仿宋"/>
          <w:sz w:val="32"/>
          <w:szCs w:val="32"/>
        </w:rPr>
        <w:t>因</w:t>
      </w:r>
      <w:r>
        <w:rPr>
          <w:rFonts w:hint="eastAsia" w:ascii="仿宋" w:hAnsi="仿宋" w:eastAsia="仿宋" w:cs="仿宋"/>
          <w:sz w:val="32"/>
          <w:szCs w:val="32"/>
          <w:lang w:val="en-US" w:eastAsia="zh-CN"/>
        </w:rPr>
        <w:t>乙方违反本合同约定</w:t>
      </w:r>
      <w:r>
        <w:rPr>
          <w:rFonts w:hint="eastAsia" w:ascii="仿宋" w:hAnsi="仿宋" w:eastAsia="仿宋" w:cs="仿宋"/>
          <w:sz w:val="32"/>
          <w:szCs w:val="32"/>
        </w:rPr>
        <w:t>导致甲方解除合同的，</w:t>
      </w:r>
      <w:r>
        <w:rPr>
          <w:rFonts w:hint="eastAsia" w:ascii="仿宋" w:hAnsi="仿宋" w:eastAsia="仿宋" w:cs="仿宋"/>
          <w:sz w:val="32"/>
          <w:szCs w:val="32"/>
          <w:lang w:val="en-US" w:eastAsia="zh-CN"/>
        </w:rPr>
        <w:t>乙方应在10日内清场，如不及时清场，</w:t>
      </w:r>
      <w:r>
        <w:rPr>
          <w:rFonts w:hint="eastAsia" w:ascii="仿宋" w:hAnsi="仿宋" w:eastAsia="仿宋" w:cs="仿宋"/>
          <w:sz w:val="32"/>
          <w:szCs w:val="32"/>
        </w:rPr>
        <w:t>视为乙方放弃耕地上的相关农作物及设施等的所有权</w:t>
      </w:r>
      <w:r>
        <w:rPr>
          <w:rFonts w:hint="eastAsia" w:ascii="仿宋" w:hAnsi="仿宋" w:eastAsia="仿宋" w:cs="仿宋"/>
          <w:sz w:val="32"/>
          <w:szCs w:val="32"/>
          <w:lang w:eastAsia="zh-CN"/>
        </w:rPr>
        <w:t>，</w:t>
      </w:r>
      <w:r>
        <w:rPr>
          <w:rFonts w:hint="eastAsia" w:ascii="仿宋" w:hAnsi="仿宋" w:eastAsia="仿宋" w:cs="仿宋"/>
          <w:sz w:val="32"/>
          <w:szCs w:val="32"/>
        </w:rPr>
        <w:t>甲方</w:t>
      </w:r>
      <w:r>
        <w:rPr>
          <w:rFonts w:hint="eastAsia" w:ascii="仿宋" w:hAnsi="仿宋" w:eastAsia="仿宋" w:cs="仿宋"/>
          <w:sz w:val="32"/>
          <w:szCs w:val="32"/>
          <w:lang w:val="en-US" w:eastAsia="zh-CN"/>
        </w:rPr>
        <w:t>可立即</w:t>
      </w:r>
      <w:r>
        <w:rPr>
          <w:rFonts w:hint="eastAsia" w:ascii="仿宋" w:hAnsi="仿宋" w:eastAsia="仿宋" w:cs="仿宋"/>
          <w:sz w:val="32"/>
          <w:szCs w:val="32"/>
        </w:rPr>
        <w:t>收回土地</w:t>
      </w:r>
      <w:r>
        <w:rPr>
          <w:rFonts w:hint="eastAsia" w:ascii="仿宋" w:hAnsi="仿宋" w:eastAsia="仿宋" w:cs="仿宋"/>
          <w:sz w:val="32"/>
          <w:szCs w:val="32"/>
          <w:lang w:eastAsia="zh-CN"/>
        </w:rPr>
        <w:t>，</w:t>
      </w:r>
      <w:r>
        <w:rPr>
          <w:rFonts w:hint="eastAsia" w:ascii="仿宋" w:hAnsi="仿宋" w:eastAsia="仿宋" w:cs="仿宋"/>
          <w:sz w:val="32"/>
          <w:szCs w:val="32"/>
        </w:rPr>
        <w:t>处理土地上的一切作物及</w:t>
      </w:r>
      <w:r>
        <w:rPr>
          <w:rFonts w:hint="eastAsia" w:ascii="仿宋" w:hAnsi="仿宋" w:eastAsia="仿宋" w:cs="仿宋"/>
          <w:sz w:val="32"/>
          <w:szCs w:val="32"/>
          <w:lang w:val="en-US" w:eastAsia="zh-CN"/>
        </w:rPr>
        <w:t>设施等</w:t>
      </w:r>
      <w:r>
        <w:rPr>
          <w:rFonts w:hint="eastAsia" w:ascii="仿宋" w:hAnsi="仿宋" w:eastAsia="仿宋" w:cs="仿宋"/>
          <w:sz w:val="32"/>
          <w:szCs w:val="32"/>
        </w:rPr>
        <w:t>，无需对乙方作出任何补偿或赔偿。</w:t>
      </w:r>
    </w:p>
    <w:p w14:paraId="59CD066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七、合同期内，甲方的权利与义务</w:t>
      </w:r>
    </w:p>
    <w:p w14:paraId="1FA2445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甲方有权监督乙方合理利用</w:t>
      </w:r>
      <w:r>
        <w:rPr>
          <w:rFonts w:hint="eastAsia" w:ascii="仿宋" w:hAnsi="仿宋" w:eastAsia="仿宋" w:cs="仿宋"/>
          <w:sz w:val="32"/>
          <w:szCs w:val="32"/>
          <w:lang w:val="en-US" w:eastAsia="zh-CN"/>
        </w:rPr>
        <w:t>和</w:t>
      </w:r>
      <w:r>
        <w:rPr>
          <w:rFonts w:hint="eastAsia" w:ascii="仿宋" w:hAnsi="仿宋" w:eastAsia="仿宋" w:cs="仿宋"/>
          <w:sz w:val="32"/>
          <w:szCs w:val="32"/>
        </w:rPr>
        <w:t>保护土地，有权制止乙方改变土地的用途及现状</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有权制止乙方</w:t>
      </w:r>
      <w:r>
        <w:rPr>
          <w:rFonts w:hint="eastAsia" w:ascii="仿宋" w:hAnsi="仿宋" w:eastAsia="仿宋" w:cs="仿宋"/>
          <w:sz w:val="32"/>
          <w:szCs w:val="32"/>
        </w:rPr>
        <w:t>损坏土地、水利设施、</w:t>
      </w:r>
      <w:r>
        <w:rPr>
          <w:rFonts w:hint="eastAsia" w:ascii="仿宋" w:hAnsi="仿宋" w:eastAsia="仿宋" w:cs="仿宋"/>
          <w:sz w:val="32"/>
          <w:szCs w:val="32"/>
          <w:lang w:val="en-US" w:eastAsia="zh-CN"/>
        </w:rPr>
        <w:t>损害</w:t>
      </w:r>
      <w:r>
        <w:rPr>
          <w:rFonts w:hint="eastAsia" w:ascii="仿宋" w:hAnsi="仿宋" w:eastAsia="仿宋" w:cs="仿宋"/>
          <w:sz w:val="32"/>
          <w:szCs w:val="32"/>
        </w:rPr>
        <w:t>其他农业资源、污染环境、及其他损害公共利益的行为，并有权要求乙方赔偿</w:t>
      </w:r>
      <w:r>
        <w:rPr>
          <w:rFonts w:hint="eastAsia" w:ascii="仿宋" w:hAnsi="仿宋" w:eastAsia="仿宋" w:cs="仿宋"/>
          <w:sz w:val="32"/>
          <w:szCs w:val="32"/>
          <w:lang w:val="en-US" w:eastAsia="zh-CN"/>
        </w:rPr>
        <w:t>因乙方未</w:t>
      </w:r>
      <w:r>
        <w:rPr>
          <w:rFonts w:hint="eastAsia" w:ascii="仿宋" w:hAnsi="仿宋" w:eastAsia="仿宋" w:cs="仿宋"/>
          <w:sz w:val="32"/>
          <w:szCs w:val="32"/>
        </w:rPr>
        <w:t>合理利用</w:t>
      </w:r>
      <w:r>
        <w:rPr>
          <w:rFonts w:hint="eastAsia" w:ascii="仿宋" w:hAnsi="仿宋" w:eastAsia="仿宋" w:cs="仿宋"/>
          <w:sz w:val="32"/>
          <w:szCs w:val="32"/>
          <w:lang w:val="en-US" w:eastAsia="zh-CN"/>
        </w:rPr>
        <w:t>和</w:t>
      </w:r>
      <w:r>
        <w:rPr>
          <w:rFonts w:hint="eastAsia" w:ascii="仿宋" w:hAnsi="仿宋" w:eastAsia="仿宋" w:cs="仿宋"/>
          <w:sz w:val="32"/>
          <w:szCs w:val="32"/>
        </w:rPr>
        <w:t>保护土地造成的损失。</w:t>
      </w:r>
    </w:p>
    <w:p w14:paraId="06CF3EE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甲方应配合政府职能部门做好租赁耕地外围水利堤坝的建设、管理和维护工作，乙方应给予相应的配合。</w:t>
      </w:r>
    </w:p>
    <w:p w14:paraId="7BB51D2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在法律、政策允许的情况下，甲方力所能及协助乙方办理项目的立项、报建及营业执照、水电报装等有关手续，所有费用由乙方承担。</w:t>
      </w:r>
    </w:p>
    <w:p w14:paraId="4A5B090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甲方应指导、监督、纠正乙方在生产经营过程中可能损害水利设施和公共利益的一切行为。</w:t>
      </w:r>
    </w:p>
    <w:p w14:paraId="7DC19D1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合同期满，租赁范围的用水、用电、道路等基础设施</w:t>
      </w:r>
      <w:r>
        <w:rPr>
          <w:rFonts w:hint="eastAsia" w:ascii="仿宋" w:hAnsi="仿宋" w:eastAsia="仿宋" w:cs="仿宋"/>
          <w:sz w:val="32"/>
          <w:szCs w:val="32"/>
          <w:lang w:val="en-US" w:eastAsia="zh-CN"/>
        </w:rPr>
        <w:t>和设备</w:t>
      </w:r>
      <w:r>
        <w:rPr>
          <w:rFonts w:hint="eastAsia" w:ascii="仿宋" w:hAnsi="仿宋" w:eastAsia="仿宋" w:cs="仿宋"/>
          <w:sz w:val="32"/>
          <w:szCs w:val="32"/>
        </w:rPr>
        <w:t>全部归甲方所有</w:t>
      </w:r>
      <w:r>
        <w:rPr>
          <w:rFonts w:hint="eastAsia" w:ascii="仿宋" w:hAnsi="仿宋" w:eastAsia="仿宋" w:cs="仿宋"/>
          <w:sz w:val="32"/>
          <w:szCs w:val="32"/>
          <w:lang w:eastAsia="zh-CN"/>
        </w:rPr>
        <w:t>，</w:t>
      </w:r>
      <w:r>
        <w:rPr>
          <w:rFonts w:hint="eastAsia" w:ascii="仿宋" w:hAnsi="仿宋" w:eastAsia="仿宋" w:cs="仿宋"/>
          <w:sz w:val="32"/>
          <w:szCs w:val="32"/>
        </w:rPr>
        <w:t>甲方无需对乙方作任何补偿。</w:t>
      </w:r>
    </w:p>
    <w:p w14:paraId="4EECA82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八、合同期内，如发生不可抗力因素致使一方履行合同成为不可能，或经双方协商一致同意解除合同的，可以解除本合同，双方不</w:t>
      </w:r>
      <w:r>
        <w:rPr>
          <w:rFonts w:hint="eastAsia" w:ascii="仿宋" w:hAnsi="仿宋" w:eastAsia="仿宋" w:cs="仿宋"/>
          <w:sz w:val="32"/>
          <w:szCs w:val="32"/>
          <w:lang w:val="en-US" w:eastAsia="zh-CN"/>
        </w:rPr>
        <w:t>存在</w:t>
      </w:r>
      <w:r>
        <w:rPr>
          <w:rFonts w:hint="eastAsia" w:ascii="仿宋" w:hAnsi="仿宋" w:eastAsia="仿宋" w:cs="仿宋"/>
          <w:sz w:val="32"/>
          <w:szCs w:val="32"/>
        </w:rPr>
        <w:t>违约</w:t>
      </w:r>
      <w:r>
        <w:rPr>
          <w:rFonts w:hint="eastAsia" w:ascii="仿宋" w:hAnsi="仿宋" w:eastAsia="仿宋" w:cs="仿宋"/>
          <w:sz w:val="32"/>
          <w:szCs w:val="32"/>
          <w:lang w:val="en-US" w:eastAsia="zh-CN"/>
        </w:rPr>
        <w:t>行为</w:t>
      </w:r>
      <w:r>
        <w:rPr>
          <w:rFonts w:hint="eastAsia" w:ascii="仿宋" w:hAnsi="仿宋" w:eastAsia="仿宋" w:cs="仿宋"/>
          <w:sz w:val="32"/>
          <w:szCs w:val="32"/>
        </w:rPr>
        <w:t>的，互不追究责任。</w:t>
      </w:r>
    </w:p>
    <w:p w14:paraId="2E2BB8A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九、租赁期限内，如遇广州市南沙区政府或上级部门政策、规划建设等原因征收或征用该耕地的，甲方应提前15</w:t>
      </w:r>
      <w:r>
        <w:rPr>
          <w:rFonts w:hint="eastAsia" w:ascii="仿宋" w:hAnsi="仿宋" w:eastAsia="仿宋" w:cs="仿宋"/>
          <w:sz w:val="32"/>
          <w:szCs w:val="32"/>
          <w:lang w:val="en-US" w:eastAsia="zh-CN"/>
        </w:rPr>
        <w:t>日</w:t>
      </w:r>
      <w:r>
        <w:rPr>
          <w:rFonts w:hint="eastAsia" w:ascii="仿宋" w:hAnsi="仿宋" w:eastAsia="仿宋" w:cs="仿宋"/>
          <w:sz w:val="32"/>
          <w:szCs w:val="32"/>
        </w:rPr>
        <w:t>通知乙方退场并解除租赁合同，乙方必须服从</w:t>
      </w:r>
      <w:r>
        <w:rPr>
          <w:rFonts w:hint="eastAsia" w:ascii="仿宋" w:hAnsi="仿宋" w:eastAsia="仿宋" w:cs="仿宋"/>
          <w:sz w:val="32"/>
          <w:szCs w:val="32"/>
          <w:lang w:val="en-US" w:eastAsia="zh-CN"/>
        </w:rPr>
        <w:t>以下约定</w:t>
      </w:r>
      <w:r>
        <w:rPr>
          <w:rFonts w:hint="eastAsia" w:ascii="仿宋" w:hAnsi="仿宋" w:eastAsia="仿宋" w:cs="仿宋"/>
          <w:sz w:val="32"/>
          <w:szCs w:val="32"/>
        </w:rPr>
        <w:t>并及时做好交地工作</w:t>
      </w:r>
      <w:r>
        <w:rPr>
          <w:rFonts w:hint="eastAsia" w:ascii="仿宋" w:hAnsi="仿宋" w:eastAsia="仿宋" w:cs="仿宋"/>
          <w:sz w:val="32"/>
          <w:szCs w:val="32"/>
          <w:lang w:eastAsia="zh-CN"/>
        </w:rPr>
        <w:t>：</w:t>
      </w:r>
    </w:p>
    <w:p w14:paraId="1FC0B87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如乙方未按退场通知交还耕地的，属于违约，甲方有权单方解除合同，没收</w:t>
      </w:r>
      <w:r>
        <w:rPr>
          <w:rFonts w:hint="eastAsia" w:ascii="仿宋" w:hAnsi="仿宋" w:eastAsia="仿宋" w:cs="仿宋"/>
          <w:sz w:val="32"/>
          <w:szCs w:val="32"/>
          <w:lang w:val="en-US" w:eastAsia="zh-CN"/>
        </w:rPr>
        <w:t>履约</w:t>
      </w:r>
      <w:r>
        <w:rPr>
          <w:rFonts w:hint="eastAsia" w:ascii="仿宋" w:hAnsi="仿宋" w:eastAsia="仿宋" w:cs="仿宋"/>
          <w:sz w:val="32"/>
          <w:szCs w:val="32"/>
        </w:rPr>
        <w:t>保证金，无条件收回耕地，并向乙方追偿甲方</w:t>
      </w:r>
      <w:r>
        <w:rPr>
          <w:rFonts w:hint="eastAsia" w:ascii="仿宋" w:hAnsi="仿宋" w:eastAsia="仿宋" w:cs="仿宋"/>
          <w:sz w:val="32"/>
          <w:szCs w:val="32"/>
          <w:lang w:val="en-US" w:eastAsia="zh-CN"/>
        </w:rPr>
        <w:t>遭受的</w:t>
      </w:r>
      <w:r>
        <w:rPr>
          <w:rFonts w:hint="eastAsia" w:ascii="仿宋" w:hAnsi="仿宋" w:eastAsia="仿宋" w:cs="仿宋"/>
          <w:sz w:val="32"/>
          <w:szCs w:val="32"/>
        </w:rPr>
        <w:t>一切损失。</w:t>
      </w:r>
    </w:p>
    <w:p w14:paraId="51B99FC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2.乙方在收到甲方通知后30日内仍不退场交地的，</w:t>
      </w:r>
      <w:r>
        <w:rPr>
          <w:rFonts w:hint="eastAsia" w:ascii="仿宋" w:hAnsi="仿宋" w:eastAsia="仿宋" w:cs="仿宋"/>
          <w:sz w:val="32"/>
          <w:szCs w:val="32"/>
        </w:rPr>
        <w:t>视为乙方放弃耕地上的相关农作物及设施等的所有权</w:t>
      </w:r>
      <w:r>
        <w:rPr>
          <w:rFonts w:hint="eastAsia" w:ascii="仿宋" w:hAnsi="仿宋" w:eastAsia="仿宋" w:cs="仿宋"/>
          <w:sz w:val="32"/>
          <w:szCs w:val="32"/>
          <w:lang w:eastAsia="zh-CN"/>
        </w:rPr>
        <w:t>，</w:t>
      </w:r>
      <w:r>
        <w:rPr>
          <w:rFonts w:hint="eastAsia" w:ascii="仿宋" w:hAnsi="仿宋" w:eastAsia="仿宋" w:cs="仿宋"/>
          <w:sz w:val="32"/>
          <w:szCs w:val="32"/>
        </w:rPr>
        <w:t>甲方</w:t>
      </w:r>
      <w:r>
        <w:rPr>
          <w:rFonts w:hint="eastAsia" w:ascii="仿宋" w:hAnsi="仿宋" w:eastAsia="仿宋" w:cs="仿宋"/>
          <w:sz w:val="32"/>
          <w:szCs w:val="32"/>
          <w:lang w:val="en-US" w:eastAsia="zh-CN"/>
        </w:rPr>
        <w:t>可立即</w:t>
      </w:r>
      <w:r>
        <w:rPr>
          <w:rFonts w:hint="eastAsia" w:ascii="仿宋" w:hAnsi="仿宋" w:eastAsia="仿宋" w:cs="仿宋"/>
          <w:sz w:val="32"/>
          <w:szCs w:val="32"/>
        </w:rPr>
        <w:t>收回土地</w:t>
      </w:r>
      <w:r>
        <w:rPr>
          <w:rFonts w:hint="eastAsia" w:ascii="仿宋" w:hAnsi="仿宋" w:eastAsia="仿宋" w:cs="仿宋"/>
          <w:sz w:val="32"/>
          <w:szCs w:val="32"/>
          <w:lang w:eastAsia="zh-CN"/>
        </w:rPr>
        <w:t>，</w:t>
      </w:r>
      <w:r>
        <w:rPr>
          <w:rFonts w:hint="eastAsia" w:ascii="仿宋" w:hAnsi="仿宋" w:eastAsia="仿宋" w:cs="仿宋"/>
          <w:sz w:val="32"/>
          <w:szCs w:val="32"/>
        </w:rPr>
        <w:t>处理土地上的一切作物及</w:t>
      </w:r>
      <w:r>
        <w:rPr>
          <w:rFonts w:hint="eastAsia" w:ascii="仿宋" w:hAnsi="仿宋" w:eastAsia="仿宋" w:cs="仿宋"/>
          <w:sz w:val="32"/>
          <w:szCs w:val="32"/>
          <w:lang w:val="en-US" w:eastAsia="zh-CN"/>
        </w:rPr>
        <w:t>设施等</w:t>
      </w:r>
      <w:r>
        <w:rPr>
          <w:rFonts w:hint="eastAsia" w:ascii="仿宋" w:hAnsi="仿宋" w:eastAsia="仿宋" w:cs="仿宋"/>
          <w:sz w:val="32"/>
          <w:szCs w:val="32"/>
        </w:rPr>
        <w:t>，无需对乙方作出任何补偿或赔偿。</w:t>
      </w:r>
    </w:p>
    <w:p w14:paraId="0359E4D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乙方</w:t>
      </w:r>
      <w:r>
        <w:rPr>
          <w:rFonts w:hint="eastAsia" w:ascii="仿宋" w:hAnsi="仿宋" w:eastAsia="仿宋" w:cs="仿宋"/>
          <w:sz w:val="32"/>
          <w:szCs w:val="32"/>
          <w:lang w:val="en-US" w:eastAsia="zh-CN"/>
        </w:rPr>
        <w:t>如按时依照甲方要求</w:t>
      </w:r>
      <w:r>
        <w:rPr>
          <w:rFonts w:hint="eastAsia" w:ascii="仿宋" w:hAnsi="仿宋" w:eastAsia="仿宋" w:cs="仿宋"/>
          <w:sz w:val="32"/>
          <w:szCs w:val="32"/>
        </w:rPr>
        <w:t>退场，</w:t>
      </w:r>
      <w:r>
        <w:rPr>
          <w:rFonts w:hint="eastAsia" w:ascii="仿宋" w:hAnsi="仿宋" w:eastAsia="仿宋" w:cs="仿宋"/>
          <w:sz w:val="32"/>
          <w:szCs w:val="32"/>
          <w:lang w:val="en-US" w:eastAsia="zh-CN"/>
        </w:rPr>
        <w:t>甲乙双方按实际使用时间结算租金，</w:t>
      </w:r>
      <w:r>
        <w:rPr>
          <w:rFonts w:hint="eastAsia" w:ascii="仿宋" w:hAnsi="仿宋" w:eastAsia="仿宋" w:cs="仿宋"/>
          <w:sz w:val="32"/>
          <w:szCs w:val="32"/>
        </w:rPr>
        <w:t>乙方签署本合同即视为对此知悉并没有异议。</w:t>
      </w:r>
    </w:p>
    <w:p w14:paraId="3737319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4.租赁期内如遇政府征收、征用，如有补偿，租赁红线范围外面积的青苗及地上附着物补偿款归甲方所有，租赁红线范围内面积的青苗及地上附着物补偿款按如下规定执行： </w:t>
      </w:r>
    </w:p>
    <w:p w14:paraId="6C32F55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（1）项目用地红线范围内基础设施补偿归甲方所有；</w:t>
      </w:r>
    </w:p>
    <w:p w14:paraId="159F3BF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（2）项目用地红线内青苗及地上附着物补偿费（含奖励费），甲方收取80%，乙方收取20%；项目用地红线范围外，受影响耕地（鱼塘）青苗及地上附着物补偿由甲方收取；</w:t>
      </w:r>
    </w:p>
    <w:p w14:paraId="5808F4E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（3）高压线路征收，线行影响用地青苗补偿，甲方收取80%，乙方收取20%。</w:t>
      </w:r>
    </w:p>
    <w:p w14:paraId="4A49354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乙方未经合法手续擅自搭建的设施</w:t>
      </w:r>
      <w:r>
        <w:rPr>
          <w:rFonts w:hint="eastAsia" w:ascii="仿宋" w:hAnsi="仿宋" w:eastAsia="仿宋" w:cs="仿宋"/>
          <w:sz w:val="32"/>
          <w:szCs w:val="32"/>
          <w:lang w:val="en-US" w:eastAsia="zh-CN"/>
        </w:rPr>
        <w:t>、设备</w:t>
      </w:r>
      <w:r>
        <w:rPr>
          <w:rFonts w:hint="eastAsia" w:ascii="仿宋" w:hAnsi="仿宋" w:eastAsia="仿宋" w:cs="仿宋"/>
          <w:sz w:val="32"/>
          <w:szCs w:val="32"/>
        </w:rPr>
        <w:t>，以及非乙方出资建设的设施</w:t>
      </w:r>
      <w:r>
        <w:rPr>
          <w:rFonts w:hint="eastAsia" w:ascii="仿宋" w:hAnsi="仿宋" w:eastAsia="仿宋" w:cs="仿宋"/>
          <w:sz w:val="32"/>
          <w:szCs w:val="32"/>
          <w:lang w:val="en-US" w:eastAsia="zh-CN"/>
        </w:rPr>
        <w:t>和设备</w:t>
      </w:r>
      <w:r>
        <w:rPr>
          <w:rFonts w:hint="eastAsia" w:ascii="仿宋" w:hAnsi="仿宋" w:eastAsia="仿宋" w:cs="仿宋"/>
          <w:sz w:val="32"/>
          <w:szCs w:val="32"/>
        </w:rPr>
        <w:t>，乙方无权要求补偿。</w:t>
      </w:r>
    </w:p>
    <w:p w14:paraId="61BBA8C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6.租赁合同期满或本合同解除后，如发生征收等行为，所有青苗及地上附着物补偿等均为甲方所有，与乙方无关，</w:t>
      </w:r>
      <w:r>
        <w:rPr>
          <w:rFonts w:hint="eastAsia" w:ascii="仿宋" w:hAnsi="仿宋" w:eastAsia="仿宋" w:cs="仿宋"/>
          <w:sz w:val="32"/>
          <w:szCs w:val="32"/>
        </w:rPr>
        <w:t>乙方签署本合同即视为对此知悉并没有异议</w:t>
      </w:r>
      <w:r>
        <w:rPr>
          <w:rFonts w:hint="eastAsia" w:ascii="仿宋" w:hAnsi="仿宋" w:eastAsia="仿宋" w:cs="仿宋"/>
          <w:sz w:val="32"/>
          <w:szCs w:val="32"/>
          <w:lang w:val="en-US" w:eastAsia="zh-CN"/>
        </w:rPr>
        <w:t>。</w:t>
      </w:r>
    </w:p>
    <w:p w14:paraId="7B7CD91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违约责任：甲、乙双方应自觉履行本合同，任何一方不能全面履行本合同的均属违约，守约方有权追究违约方的违约责任并要求赔偿因违约造成的损失；同时，守约方为追究违约方责任而支出的一切费用（包括但不限于律师费、诉讼费、担保费、保全费、鉴定费等），均由违约方承担。</w:t>
      </w:r>
    </w:p>
    <w:p w14:paraId="5D9FC13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32"/>
          <w:szCs w:val="32"/>
          <w:lang w:val="en-US" w:eastAsia="zh-CN"/>
        </w:rPr>
        <w:t>,且甲方有权</w:t>
      </w:r>
      <w:r>
        <w:rPr>
          <w:rFonts w:hint="eastAsia" w:ascii="仿宋" w:hAnsi="仿宋" w:eastAsia="仿宋" w:cs="仿宋"/>
          <w:sz w:val="32"/>
          <w:szCs w:val="32"/>
        </w:rPr>
        <w:t>要求乙方按合同总标的额的20%支付违约金。</w:t>
      </w:r>
    </w:p>
    <w:p w14:paraId="2532900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十一、合同纠纷的处理：本合同在履行中如发生争议，双方应友好协商解决，协商不成时，向</w:t>
      </w:r>
      <w:r>
        <w:rPr>
          <w:rFonts w:hint="eastAsia" w:ascii="仿宋" w:hAnsi="仿宋" w:eastAsia="仿宋" w:cs="仿宋"/>
          <w:sz w:val="32"/>
          <w:szCs w:val="32"/>
          <w:lang w:val="en-US" w:eastAsia="zh-CN"/>
        </w:rPr>
        <w:t>广州市南沙区</w:t>
      </w:r>
      <w:r>
        <w:rPr>
          <w:rFonts w:hint="eastAsia" w:ascii="仿宋" w:hAnsi="仿宋" w:eastAsia="仿宋" w:cs="仿宋"/>
          <w:sz w:val="32"/>
          <w:szCs w:val="32"/>
        </w:rPr>
        <w:t>人民法院起诉。</w:t>
      </w:r>
    </w:p>
    <w:p w14:paraId="259E237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十二、 通知与送达</w:t>
      </w:r>
    </w:p>
    <w:p w14:paraId="4A6105C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甲乙双方同意合同中填写的通讯地址作为双方往来文书及解决争议</w:t>
      </w:r>
      <w:r>
        <w:rPr>
          <w:rFonts w:hint="eastAsia" w:ascii="仿宋" w:hAnsi="仿宋" w:eastAsia="仿宋" w:cs="仿宋"/>
          <w:sz w:val="32"/>
          <w:szCs w:val="32"/>
          <w:lang w:val="en-US" w:eastAsia="zh-CN"/>
        </w:rPr>
        <w:t>时</w:t>
      </w:r>
      <w:r>
        <w:rPr>
          <w:rFonts w:hint="eastAsia" w:ascii="仿宋" w:hAnsi="仿宋" w:eastAsia="仿宋" w:cs="仿宋"/>
          <w:sz w:val="32"/>
          <w:szCs w:val="32"/>
        </w:rPr>
        <w:t>接收法院诉讼文书的送达地址和联系方式，该送达地址适用于合同履行及一审、二审至案件执行终结时止。如通讯地址</w:t>
      </w:r>
      <w:r>
        <w:rPr>
          <w:rFonts w:hint="eastAsia" w:ascii="仿宋" w:hAnsi="仿宋" w:eastAsia="仿宋" w:cs="仿宋"/>
          <w:sz w:val="32"/>
          <w:szCs w:val="32"/>
          <w:lang w:val="en-US" w:eastAsia="zh-CN"/>
        </w:rPr>
        <w:t>变更</w:t>
      </w:r>
      <w:r>
        <w:rPr>
          <w:rFonts w:hint="eastAsia" w:ascii="仿宋" w:hAnsi="仿宋" w:eastAsia="仿宋" w:cs="仿宋"/>
          <w:sz w:val="32"/>
          <w:szCs w:val="32"/>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5FC2F00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甲方再次确认的送达地址为：广州市南沙区灵新公路新港大道1号1栋201房（仅限办公）</w:t>
      </w:r>
    </w:p>
    <w:p w14:paraId="32B64FD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联系电话：</w:t>
      </w:r>
      <w:r>
        <w:rPr>
          <w:rFonts w:hint="eastAsia" w:ascii="仿宋" w:hAnsi="仿宋" w:eastAsia="仿宋" w:cs="仿宋"/>
          <w:sz w:val="32"/>
          <w:szCs w:val="32"/>
          <w:lang w:val="en-US" w:eastAsia="zh-CN"/>
        </w:rPr>
        <w:t>84529186</w:t>
      </w:r>
    </w:p>
    <w:p w14:paraId="435902E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乙方再次确认的送达地址为：</w:t>
      </w:r>
    </w:p>
    <w:p w14:paraId="58BDA46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联系电话：</w:t>
      </w:r>
    </w:p>
    <w:p w14:paraId="722C5C6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十三、本合同未尽事宜，双方可另行签订补充协议，补充协议与本协议具有同等法律效力。</w:t>
      </w:r>
    </w:p>
    <w:p w14:paraId="77B9DD2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十四、本合同自双方签字盖章之日起生效。</w:t>
      </w:r>
    </w:p>
    <w:p w14:paraId="13EB283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本合同一式肆份，甲方执正本贰份，广州市南沙区</w:t>
      </w:r>
      <w:r>
        <w:rPr>
          <w:rFonts w:hint="eastAsia" w:ascii="仿宋" w:hAnsi="仿宋" w:eastAsia="仿宋" w:cs="仿宋"/>
          <w:sz w:val="32"/>
          <w:szCs w:val="32"/>
          <w:lang w:val="en-US" w:eastAsia="zh-CN"/>
        </w:rPr>
        <w:t>农业农村</w:t>
      </w:r>
      <w:r>
        <w:rPr>
          <w:rFonts w:hint="eastAsia" w:ascii="仿宋" w:hAnsi="仿宋" w:eastAsia="仿宋" w:cs="仿宋"/>
          <w:sz w:val="32"/>
          <w:szCs w:val="32"/>
        </w:rPr>
        <w:t>局留存壹份备案，乙方执正本壹份，具同等法律效力。本合同的所有附件是合同的一部分，具有同等约束力。</w:t>
      </w:r>
    </w:p>
    <w:p w14:paraId="409CD7C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十五、提示</w:t>
      </w:r>
    </w:p>
    <w:p w14:paraId="269C4DA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合同现时的承包单价已充分考虑土地的</w:t>
      </w:r>
      <w:r>
        <w:rPr>
          <w:rFonts w:hint="eastAsia" w:ascii="仿宋" w:hAnsi="仿宋" w:eastAsia="仿宋" w:cs="仿宋"/>
          <w:sz w:val="32"/>
          <w:szCs w:val="32"/>
          <w:lang w:val="en-US" w:eastAsia="zh-CN"/>
        </w:rPr>
        <w:t>权属情况和土地的</w:t>
      </w:r>
      <w:r>
        <w:rPr>
          <w:rFonts w:hint="eastAsia" w:ascii="仿宋" w:hAnsi="仿宋" w:eastAsia="仿宋" w:cs="仿宋"/>
          <w:sz w:val="32"/>
          <w:szCs w:val="32"/>
        </w:rPr>
        <w:t>现状</w:t>
      </w:r>
      <w:r>
        <w:rPr>
          <w:rFonts w:hint="eastAsia" w:ascii="仿宋" w:hAnsi="仿宋" w:eastAsia="仿宋" w:cs="仿宋"/>
          <w:sz w:val="32"/>
          <w:szCs w:val="32"/>
          <w:lang w:eastAsia="zh-CN"/>
        </w:rPr>
        <w:t>，</w:t>
      </w:r>
      <w:r>
        <w:rPr>
          <w:rFonts w:hint="eastAsia" w:ascii="仿宋" w:hAnsi="仿宋" w:eastAsia="仿宋" w:cs="仿宋"/>
          <w:sz w:val="32"/>
          <w:szCs w:val="32"/>
        </w:rPr>
        <w:t>乙方在合同期内无条件接受其后果，不得要求甲方赔偿。</w:t>
      </w:r>
    </w:p>
    <w:p w14:paraId="4083C05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甲方已提请乙方注意对本合同各条款做全面、准确的理解，并应乙方的要求做了相应的条款解释说明，甲、乙双方对本合同的含义认识和理解一致。</w:t>
      </w:r>
    </w:p>
    <w:p w14:paraId="166512D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（以下无正文）</w:t>
      </w:r>
    </w:p>
    <w:p w14:paraId="36BE6C2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14:paraId="082E5EB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甲方（盖章）：                        乙方（盖章）：</w:t>
      </w:r>
    </w:p>
    <w:p w14:paraId="020D31D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授权代表（签名）：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授权代表（签名）：</w:t>
      </w:r>
    </w:p>
    <w:p w14:paraId="64E22BC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                               身份证号：</w:t>
      </w:r>
    </w:p>
    <w:p w14:paraId="418AD03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开户银行：                           地址：</w:t>
      </w:r>
    </w:p>
    <w:p w14:paraId="624529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账号：                               联系电话：       </w:t>
      </w:r>
    </w:p>
    <w:p w14:paraId="289C8FC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p>
    <w:p w14:paraId="082AECB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bookmarkStart w:id="0" w:name="_GoBack"/>
      <w:bookmarkEnd w:id="0"/>
      <w:r>
        <w:rPr>
          <w:rFonts w:hint="eastAsia" w:ascii="仿宋" w:hAnsi="仿宋" w:eastAsia="仿宋" w:cs="仿宋"/>
          <w:sz w:val="32"/>
          <w:szCs w:val="32"/>
        </w:rPr>
        <w:t>合同签订日期：       年    月    日</w:t>
      </w:r>
    </w:p>
    <w:p w14:paraId="2F19FBD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pacing w:val="-23"/>
          <w:sz w:val="32"/>
          <w:szCs w:val="32"/>
          <w:lang w:val="en-US" w:eastAsia="zh-CN"/>
        </w:rPr>
      </w:pPr>
      <w:r>
        <w:rPr>
          <w:rFonts w:hint="eastAsia" w:ascii="仿宋" w:hAnsi="仿宋" w:eastAsia="仿宋" w:cs="仿宋"/>
          <w:sz w:val="32"/>
          <w:szCs w:val="32"/>
        </w:rPr>
        <w:t>附件：</w:t>
      </w:r>
      <w:r>
        <w:rPr>
          <w:rFonts w:hint="eastAsia" w:ascii="仿宋" w:hAnsi="仿宋" w:eastAsia="仿宋" w:cs="仿宋"/>
          <w:sz w:val="32"/>
          <w:szCs w:val="32"/>
          <w:lang w:val="en-US" w:eastAsia="zh-CN"/>
        </w:rPr>
        <w:t>1.</w:t>
      </w:r>
      <w:r>
        <w:rPr>
          <w:rFonts w:hint="eastAsia" w:ascii="仿宋" w:hAnsi="仿宋" w:eastAsia="仿宋" w:cs="仿宋"/>
          <w:spacing w:val="-23"/>
          <w:sz w:val="32"/>
          <w:szCs w:val="32"/>
        </w:rPr>
        <w:t>附图</w:t>
      </w:r>
    </w:p>
    <w:p w14:paraId="48E71225">
      <w:pPr>
        <w:numPr>
          <w:ilvl w:val="0"/>
          <w:numId w:val="0"/>
        </w:numPr>
        <w:ind w:firstLine="960" w:firstLine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2.土地交接记录表</w:t>
      </w:r>
    </w:p>
    <w:p w14:paraId="51B8F793">
      <w:pPr>
        <w:pStyle w:val="5"/>
        <w:numPr>
          <w:ilvl w:val="0"/>
          <w:numId w:val="0"/>
        </w:numPr>
        <w:ind w:firstLine="960" w:firstLine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3.安全生产责任书</w:t>
      </w:r>
    </w:p>
    <w:p w14:paraId="3BC988B9">
      <w:pPr>
        <w:rPr>
          <w:rFonts w:hint="eastAsia" w:ascii="仿宋" w:hAnsi="仿宋" w:eastAsia="仿宋" w:cs="仿宋"/>
          <w:sz w:val="32"/>
          <w:szCs w:val="32"/>
          <w:lang w:val="en-US" w:eastAsia="zh-CN"/>
        </w:rPr>
      </w:pPr>
    </w:p>
    <w:p w14:paraId="71F8900F">
      <w:pPr>
        <w:pStyle w:val="5"/>
        <w:rPr>
          <w:rFonts w:hint="eastAsia" w:ascii="仿宋" w:hAnsi="仿宋" w:eastAsia="仿宋" w:cs="仿宋"/>
          <w:sz w:val="32"/>
          <w:szCs w:val="32"/>
          <w:lang w:val="en-US" w:eastAsia="zh-CN"/>
        </w:rPr>
      </w:pPr>
    </w:p>
    <w:p w14:paraId="5D71CF7D">
      <w:pPr>
        <w:rPr>
          <w:rFonts w:hint="eastAsia" w:ascii="仿宋" w:hAnsi="仿宋" w:eastAsia="仿宋" w:cs="仿宋"/>
          <w:sz w:val="32"/>
          <w:szCs w:val="32"/>
          <w:lang w:val="en-US" w:eastAsia="zh-CN"/>
        </w:rPr>
      </w:pPr>
    </w:p>
    <w:p w14:paraId="3CD79CBA">
      <w:pPr>
        <w:pStyle w:val="5"/>
        <w:rPr>
          <w:rFonts w:hint="eastAsia" w:ascii="仿宋" w:hAnsi="仿宋" w:eastAsia="仿宋" w:cs="仿宋"/>
          <w:sz w:val="32"/>
          <w:szCs w:val="32"/>
          <w:lang w:val="en-US" w:eastAsia="zh-CN"/>
        </w:rPr>
      </w:pPr>
    </w:p>
    <w:p w14:paraId="3F76B0F1">
      <w:pPr>
        <w:rPr>
          <w:rFonts w:hint="eastAsia" w:ascii="仿宋" w:hAnsi="仿宋" w:eastAsia="仿宋" w:cs="仿宋"/>
          <w:sz w:val="32"/>
          <w:szCs w:val="32"/>
          <w:lang w:val="en-US" w:eastAsia="zh-CN"/>
        </w:rPr>
      </w:pPr>
    </w:p>
    <w:p w14:paraId="397B6F14">
      <w:pPr>
        <w:pStyle w:val="5"/>
        <w:rPr>
          <w:rFonts w:hint="eastAsia" w:ascii="仿宋" w:hAnsi="仿宋" w:eastAsia="仿宋" w:cs="仿宋"/>
          <w:sz w:val="32"/>
          <w:szCs w:val="32"/>
          <w:lang w:val="en-US" w:eastAsia="zh-CN"/>
        </w:rPr>
      </w:pPr>
    </w:p>
    <w:p w14:paraId="1D2B0326">
      <w:pPr>
        <w:rPr>
          <w:rFonts w:hint="eastAsia" w:ascii="仿宋" w:hAnsi="仿宋" w:eastAsia="仿宋" w:cs="仿宋"/>
          <w:sz w:val="32"/>
          <w:szCs w:val="32"/>
          <w:lang w:val="en-US" w:eastAsia="zh-CN"/>
        </w:rPr>
      </w:pPr>
    </w:p>
    <w:p w14:paraId="18A4C510">
      <w:pPr>
        <w:pStyle w:val="5"/>
        <w:rPr>
          <w:rFonts w:hint="eastAsia" w:ascii="仿宋" w:hAnsi="仿宋" w:eastAsia="仿宋" w:cs="仿宋"/>
          <w:sz w:val="32"/>
          <w:szCs w:val="32"/>
          <w:lang w:val="en-US" w:eastAsia="zh-CN"/>
        </w:rPr>
      </w:pPr>
    </w:p>
    <w:p w14:paraId="6AECF594">
      <w:pPr>
        <w:rPr>
          <w:rFonts w:hint="eastAsia" w:ascii="仿宋" w:hAnsi="仿宋" w:eastAsia="仿宋" w:cs="仿宋"/>
          <w:sz w:val="32"/>
          <w:szCs w:val="32"/>
          <w:lang w:val="en-US" w:eastAsia="zh-CN"/>
        </w:rPr>
      </w:pPr>
    </w:p>
    <w:p w14:paraId="702D9E8D">
      <w:pPr>
        <w:pStyle w:val="5"/>
        <w:rPr>
          <w:rFonts w:hint="eastAsia" w:ascii="仿宋" w:hAnsi="仿宋" w:eastAsia="仿宋" w:cs="仿宋"/>
          <w:sz w:val="32"/>
          <w:szCs w:val="32"/>
          <w:lang w:val="en-US" w:eastAsia="zh-CN"/>
        </w:rPr>
      </w:pPr>
    </w:p>
    <w:p w14:paraId="3C05D322">
      <w:pPr>
        <w:rPr>
          <w:rFonts w:hint="eastAsia" w:ascii="仿宋" w:hAnsi="仿宋" w:eastAsia="仿宋" w:cs="仿宋"/>
          <w:sz w:val="32"/>
          <w:szCs w:val="32"/>
          <w:lang w:val="en-US" w:eastAsia="zh-CN"/>
        </w:rPr>
      </w:pPr>
    </w:p>
    <w:p w14:paraId="365320A7">
      <w:pPr>
        <w:pStyle w:val="5"/>
        <w:rPr>
          <w:rFonts w:hint="eastAsia" w:ascii="仿宋" w:hAnsi="仿宋" w:eastAsia="仿宋" w:cs="仿宋"/>
          <w:sz w:val="32"/>
          <w:szCs w:val="32"/>
          <w:lang w:val="en-US" w:eastAsia="zh-CN"/>
        </w:rPr>
      </w:pPr>
    </w:p>
    <w:p w14:paraId="7E0AAFD0">
      <w:pPr>
        <w:rPr>
          <w:rFonts w:hint="eastAsia" w:ascii="仿宋" w:hAnsi="仿宋" w:eastAsia="仿宋" w:cs="仿宋"/>
          <w:sz w:val="32"/>
          <w:szCs w:val="32"/>
          <w:lang w:val="en-US" w:eastAsia="zh-CN"/>
        </w:rPr>
      </w:pPr>
    </w:p>
    <w:p w14:paraId="28D55B36">
      <w:pPr>
        <w:rPr>
          <w:rFonts w:hint="eastAsia" w:ascii="仿宋" w:hAnsi="仿宋" w:eastAsia="仿宋" w:cs="仿宋"/>
          <w:sz w:val="32"/>
          <w:szCs w:val="32"/>
          <w:lang w:val="en-US" w:eastAsia="zh-CN"/>
        </w:rPr>
      </w:pPr>
    </w:p>
    <w:p w14:paraId="4931F3F0">
      <w:pPr>
        <w:rPr>
          <w:rFonts w:hint="eastAsia" w:ascii="仿宋" w:hAnsi="仿宋" w:eastAsia="仿宋" w:cs="仿宋"/>
          <w:sz w:val="32"/>
          <w:szCs w:val="32"/>
          <w:lang w:val="en-US" w:eastAsia="zh-CN"/>
        </w:rPr>
      </w:pPr>
    </w:p>
    <w:p w14:paraId="71C5DBC9">
      <w:pPr>
        <w:rPr>
          <w:rFonts w:hint="eastAsia" w:ascii="仿宋" w:hAnsi="仿宋" w:eastAsia="仿宋" w:cs="仿宋"/>
          <w:sz w:val="32"/>
          <w:szCs w:val="32"/>
          <w:lang w:val="en-US" w:eastAsia="zh-CN"/>
        </w:rPr>
      </w:pPr>
    </w:p>
    <w:p w14:paraId="140ACF22">
      <w:pPr>
        <w:rPr>
          <w:rFonts w:hint="eastAsia" w:ascii="仿宋" w:hAnsi="仿宋" w:eastAsia="仿宋" w:cs="仿宋"/>
          <w:sz w:val="32"/>
          <w:szCs w:val="32"/>
          <w:lang w:val="en-US" w:eastAsia="zh-CN"/>
        </w:rPr>
      </w:pPr>
    </w:p>
    <w:p w14:paraId="4FA7B30C">
      <w:pPr>
        <w:rPr>
          <w:rFonts w:hint="eastAsia" w:ascii="仿宋" w:hAnsi="仿宋" w:eastAsia="仿宋" w:cs="仿宋"/>
          <w:sz w:val="32"/>
          <w:szCs w:val="32"/>
          <w:lang w:val="en-US" w:eastAsia="zh-CN"/>
        </w:rPr>
      </w:pPr>
    </w:p>
    <w:p w14:paraId="49DE36B9">
      <w:pPr>
        <w:rPr>
          <w:rFonts w:hint="eastAsia" w:ascii="仿宋" w:hAnsi="仿宋" w:eastAsia="仿宋" w:cs="仿宋"/>
          <w:sz w:val="32"/>
          <w:szCs w:val="32"/>
          <w:lang w:val="en-US" w:eastAsia="zh-CN"/>
        </w:rPr>
      </w:pPr>
    </w:p>
    <w:p w14:paraId="2D070C02">
      <w:pPr>
        <w:rPr>
          <w:rFonts w:hint="eastAsia" w:ascii="仿宋" w:hAnsi="仿宋" w:eastAsia="仿宋" w:cs="仿宋"/>
          <w:spacing w:val="-23"/>
          <w:sz w:val="32"/>
          <w:szCs w:val="32"/>
        </w:rPr>
      </w:pPr>
      <w:r>
        <w:rPr>
          <w:rFonts w:hint="eastAsia" w:ascii="仿宋" w:hAnsi="仿宋" w:eastAsia="仿宋" w:cs="仿宋"/>
          <w:sz w:val="32"/>
          <w:szCs w:val="32"/>
          <w:lang w:val="en-US" w:eastAsia="zh-CN"/>
        </w:rPr>
        <w:t>附件1：附图</w:t>
      </w:r>
      <w:r>
        <w:rPr>
          <w:rFonts w:hint="eastAsia" w:ascii="仿宋" w:hAnsi="仿宋" w:eastAsia="仿宋" w:cs="仿宋"/>
          <w:spacing w:val="-23"/>
          <w:sz w:val="32"/>
          <w:szCs w:val="32"/>
        </w:rPr>
        <w:t>（附所出租耕地的地块位置，并由承租</w:t>
      </w:r>
      <w:r>
        <w:rPr>
          <w:rFonts w:hint="eastAsia" w:ascii="仿宋" w:hAnsi="仿宋" w:eastAsia="仿宋" w:cs="仿宋"/>
          <w:spacing w:val="-23"/>
          <w:sz w:val="32"/>
          <w:szCs w:val="32"/>
          <w:lang w:val="en-US" w:eastAsia="zh-CN"/>
        </w:rPr>
        <w:t>单位盖章</w:t>
      </w:r>
      <w:r>
        <w:rPr>
          <w:rFonts w:hint="eastAsia" w:ascii="仿宋" w:hAnsi="仿宋" w:eastAsia="仿宋" w:cs="仿宋"/>
          <w:spacing w:val="-23"/>
          <w:sz w:val="32"/>
          <w:szCs w:val="32"/>
        </w:rPr>
        <w:t>确认）</w:t>
      </w:r>
    </w:p>
    <w:p w14:paraId="16A3E99B">
      <w:pPr>
        <w:pStyle w:val="5"/>
        <w:ind w:left="0" w:leftChars="0" w:firstLine="0" w:firstLineChars="0"/>
        <w:rPr>
          <w:rFonts w:hint="eastAsia" w:eastAsia="仿宋"/>
          <w:lang w:val="en-US" w:eastAsia="zh-CN"/>
        </w:rPr>
      </w:pPr>
      <w:r>
        <w:rPr>
          <w:rFonts w:hint="eastAsia" w:eastAsia="仿宋"/>
          <w:lang w:val="en-US" w:eastAsia="zh-CN"/>
        </w:rPr>
        <w:drawing>
          <wp:inline distT="0" distB="0" distL="114300" distR="114300">
            <wp:extent cx="5269865" cy="3116580"/>
            <wp:effectExtent l="0" t="0" r="6985" b="7620"/>
            <wp:docPr id="1" name="图片 1" descr="附件1：龙穴岛荔枝山农地标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附件1：龙穴岛荔枝山农地标的图"/>
                    <pic:cNvPicPr>
                      <a:picLocks noChangeAspect="1"/>
                    </pic:cNvPicPr>
                  </pic:nvPicPr>
                  <pic:blipFill>
                    <a:blip r:embed="rId6"/>
                    <a:stretch>
                      <a:fillRect/>
                    </a:stretch>
                  </pic:blipFill>
                  <pic:spPr>
                    <a:xfrm>
                      <a:off x="0" y="0"/>
                      <a:ext cx="5269865" cy="3116580"/>
                    </a:xfrm>
                    <a:prstGeom prst="rect">
                      <a:avLst/>
                    </a:prstGeom>
                  </pic:spPr>
                </pic:pic>
              </a:graphicData>
            </a:graphic>
          </wp:inline>
        </w:drawing>
      </w:r>
    </w:p>
    <w:p w14:paraId="4682E935">
      <w:pPr>
        <w:rPr>
          <w:rFonts w:hint="eastAsia" w:eastAsia="仿宋"/>
          <w:lang w:val="en-US" w:eastAsia="zh-CN"/>
        </w:rPr>
      </w:pPr>
    </w:p>
    <w:p w14:paraId="50F968EC">
      <w:pPr>
        <w:pStyle w:val="5"/>
        <w:rPr>
          <w:rFonts w:hint="eastAsia" w:eastAsia="仿宋"/>
          <w:lang w:val="en-US" w:eastAsia="zh-CN"/>
        </w:rPr>
      </w:pPr>
    </w:p>
    <w:p w14:paraId="4DBDFCAD">
      <w:pPr>
        <w:rPr>
          <w:rFonts w:hint="eastAsia" w:eastAsia="仿宋"/>
          <w:lang w:val="en-US" w:eastAsia="zh-CN"/>
        </w:rPr>
      </w:pPr>
    </w:p>
    <w:p w14:paraId="067D0059">
      <w:pPr>
        <w:pStyle w:val="5"/>
        <w:rPr>
          <w:rFonts w:hint="eastAsia" w:eastAsia="仿宋"/>
          <w:lang w:val="en-US" w:eastAsia="zh-CN"/>
        </w:rPr>
      </w:pPr>
    </w:p>
    <w:p w14:paraId="1244385D">
      <w:pPr>
        <w:rPr>
          <w:rFonts w:hint="eastAsia" w:eastAsia="仿宋"/>
          <w:lang w:val="en-US" w:eastAsia="zh-CN"/>
        </w:rPr>
      </w:pPr>
    </w:p>
    <w:p w14:paraId="14EDFFCD">
      <w:pPr>
        <w:pStyle w:val="5"/>
        <w:rPr>
          <w:rFonts w:hint="eastAsia" w:eastAsia="仿宋"/>
          <w:lang w:val="en-US" w:eastAsia="zh-CN"/>
        </w:rPr>
      </w:pPr>
    </w:p>
    <w:p w14:paraId="697FB64D">
      <w:pPr>
        <w:rPr>
          <w:rFonts w:hint="eastAsia" w:eastAsia="仿宋"/>
          <w:lang w:val="en-US" w:eastAsia="zh-CN"/>
        </w:rPr>
      </w:pPr>
    </w:p>
    <w:p w14:paraId="2BD86E08">
      <w:pPr>
        <w:pStyle w:val="5"/>
        <w:rPr>
          <w:rFonts w:hint="eastAsia" w:eastAsia="仿宋"/>
          <w:lang w:val="en-US" w:eastAsia="zh-CN"/>
        </w:rPr>
      </w:pPr>
    </w:p>
    <w:p w14:paraId="0F663593">
      <w:pPr>
        <w:rPr>
          <w:rFonts w:hint="eastAsia" w:eastAsia="仿宋"/>
          <w:lang w:val="en-US" w:eastAsia="zh-CN"/>
        </w:rPr>
      </w:pPr>
    </w:p>
    <w:p w14:paraId="12B3FC52">
      <w:pPr>
        <w:pStyle w:val="5"/>
        <w:rPr>
          <w:rFonts w:hint="eastAsia" w:eastAsia="仿宋"/>
          <w:lang w:val="en-US" w:eastAsia="zh-CN"/>
        </w:rPr>
      </w:pPr>
    </w:p>
    <w:p w14:paraId="239FC0BC">
      <w:pPr>
        <w:rPr>
          <w:rFonts w:hint="eastAsia" w:eastAsia="仿宋"/>
          <w:lang w:val="en-US" w:eastAsia="zh-CN"/>
        </w:rPr>
      </w:pPr>
    </w:p>
    <w:p w14:paraId="33A52BAB">
      <w:pPr>
        <w:pStyle w:val="5"/>
        <w:rPr>
          <w:rFonts w:hint="eastAsia" w:eastAsia="仿宋"/>
          <w:lang w:val="en-US" w:eastAsia="zh-CN"/>
        </w:rPr>
      </w:pPr>
    </w:p>
    <w:p w14:paraId="6EDC1C56">
      <w:pPr>
        <w:rPr>
          <w:rFonts w:hint="eastAsia" w:eastAsia="仿宋"/>
          <w:lang w:val="en-US" w:eastAsia="zh-CN"/>
        </w:rPr>
      </w:pPr>
    </w:p>
    <w:p w14:paraId="2B720DF9">
      <w:pPr>
        <w:pStyle w:val="5"/>
        <w:rPr>
          <w:rFonts w:hint="eastAsia" w:eastAsia="仿宋"/>
          <w:lang w:val="en-US" w:eastAsia="zh-CN"/>
        </w:rPr>
      </w:pPr>
    </w:p>
    <w:p w14:paraId="30F3B11F">
      <w:pPr>
        <w:rPr>
          <w:rFonts w:hint="eastAsia" w:eastAsia="仿宋"/>
          <w:lang w:val="en-US" w:eastAsia="zh-CN"/>
        </w:rPr>
      </w:pPr>
    </w:p>
    <w:p w14:paraId="30B30763">
      <w:pPr>
        <w:pStyle w:val="5"/>
        <w:rPr>
          <w:rFonts w:hint="eastAsia" w:eastAsia="仿宋"/>
          <w:lang w:val="en-US" w:eastAsia="zh-CN"/>
        </w:rPr>
      </w:pPr>
    </w:p>
    <w:p w14:paraId="3236ECA1">
      <w:pPr>
        <w:rPr>
          <w:rFonts w:hint="eastAsia" w:eastAsia="仿宋"/>
          <w:lang w:val="en-US" w:eastAsia="zh-CN"/>
        </w:rPr>
      </w:pPr>
    </w:p>
    <w:p w14:paraId="677E6B5D">
      <w:pPr>
        <w:pStyle w:val="5"/>
        <w:rPr>
          <w:rFonts w:hint="eastAsia" w:eastAsia="仿宋"/>
          <w:lang w:val="en-US" w:eastAsia="zh-CN"/>
        </w:rPr>
      </w:pPr>
    </w:p>
    <w:p w14:paraId="498AA1C2">
      <w:pPr>
        <w:rPr>
          <w:rFonts w:hint="eastAsia" w:eastAsia="仿宋"/>
          <w:lang w:val="en-US" w:eastAsia="zh-CN"/>
        </w:rPr>
      </w:pPr>
    </w:p>
    <w:p w14:paraId="6AA13E87">
      <w:pPr>
        <w:pStyle w:val="5"/>
        <w:rPr>
          <w:rFonts w:hint="eastAsia" w:eastAsia="仿宋"/>
          <w:lang w:val="en-US" w:eastAsia="zh-CN"/>
        </w:rPr>
      </w:pPr>
    </w:p>
    <w:p w14:paraId="55C9ECA6">
      <w:pPr>
        <w:rPr>
          <w:rFonts w:hint="eastAsia" w:eastAsia="仿宋"/>
          <w:lang w:val="en-US" w:eastAsia="zh-CN"/>
        </w:rPr>
      </w:pPr>
    </w:p>
    <w:p w14:paraId="67EDC750">
      <w:pPr>
        <w:pStyle w:val="5"/>
        <w:rPr>
          <w:rFonts w:hint="eastAsia" w:eastAsia="仿宋"/>
          <w:lang w:val="en-US" w:eastAsia="zh-CN"/>
        </w:rPr>
      </w:pPr>
    </w:p>
    <w:p w14:paraId="5E00F540">
      <w:pPr>
        <w:rPr>
          <w:rFonts w:hint="eastAsia" w:eastAsia="仿宋"/>
          <w:lang w:val="en-US" w:eastAsia="zh-CN"/>
        </w:rPr>
      </w:pPr>
    </w:p>
    <w:p w14:paraId="6C719B38">
      <w:pPr>
        <w:pStyle w:val="5"/>
        <w:rPr>
          <w:rFonts w:hint="eastAsia" w:eastAsia="仿宋"/>
          <w:lang w:val="en-US" w:eastAsia="zh-CN"/>
        </w:rPr>
      </w:pPr>
    </w:p>
    <w:p w14:paraId="721597CB">
      <w:pPr>
        <w:rPr>
          <w:rFonts w:hint="eastAsia" w:eastAsia="仿宋"/>
          <w:lang w:val="en-US" w:eastAsia="zh-CN"/>
        </w:rPr>
      </w:pPr>
    </w:p>
    <w:p w14:paraId="578C5110">
      <w:pPr>
        <w:pStyle w:val="5"/>
        <w:rPr>
          <w:rFonts w:hint="eastAsia" w:eastAsia="仿宋"/>
          <w:lang w:val="en-US" w:eastAsia="zh-CN"/>
        </w:rPr>
      </w:pPr>
    </w:p>
    <w:p w14:paraId="7C288F15">
      <w:pPr>
        <w:pStyle w:val="5"/>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w:t>
      </w:r>
    </w:p>
    <w:p w14:paraId="44A60E11">
      <w:pPr>
        <w:jc w:val="center"/>
        <w:rPr>
          <w:rFonts w:hint="eastAsia"/>
          <w:b/>
          <w:sz w:val="36"/>
          <w:szCs w:val="36"/>
        </w:rPr>
      </w:pPr>
      <w:r>
        <w:rPr>
          <w:rFonts w:hint="eastAsia"/>
          <w:b/>
          <w:sz w:val="36"/>
          <w:szCs w:val="36"/>
        </w:rPr>
        <w:t>土地交接记录表</w:t>
      </w:r>
    </w:p>
    <w:p w14:paraId="06C2A8B4">
      <w:pPr>
        <w:rPr>
          <w:rFonts w:hint="eastAsia" w:ascii="仿宋" w:hAnsi="仿宋" w:eastAsia="仿宋" w:cs="仿宋"/>
          <w:sz w:val="28"/>
          <w:szCs w:val="28"/>
        </w:rPr>
      </w:pPr>
      <w:r>
        <w:rPr>
          <w:rFonts w:hint="eastAsia" w:ascii="仿宋" w:hAnsi="仿宋" w:eastAsia="仿宋" w:cs="仿宋"/>
          <w:sz w:val="28"/>
          <w:szCs w:val="28"/>
        </w:rPr>
        <w:t>垦区：</w:t>
      </w:r>
      <w:r>
        <w:rPr>
          <w:rFonts w:hint="eastAsia" w:ascii="仿宋" w:hAnsi="仿宋" w:eastAsia="仿宋" w:cs="仿宋"/>
          <w:kern w:val="0"/>
          <w:sz w:val="28"/>
          <w:szCs w:val="28"/>
          <w:lang w:bidi="ar"/>
        </w:rPr>
        <w:t>沙尾垦区</w:t>
      </w:r>
      <w:r>
        <w:rPr>
          <w:rFonts w:hint="eastAsia" w:ascii="仿宋" w:hAnsi="仿宋" w:eastAsia="仿宋" w:cs="仿宋"/>
          <w:sz w:val="28"/>
          <w:szCs w:val="28"/>
        </w:rPr>
        <w:t xml:space="preserve">                                                  </w:t>
      </w:r>
    </w:p>
    <w:tbl>
      <w:tblPr>
        <w:tblStyle w:val="6"/>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4"/>
        <w:gridCol w:w="1003"/>
        <w:gridCol w:w="3197"/>
        <w:gridCol w:w="3457"/>
      </w:tblGrid>
      <w:tr w14:paraId="503F5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724" w:type="dxa"/>
            <w:vMerge w:val="restart"/>
            <w:noWrap w:val="0"/>
            <w:vAlign w:val="center"/>
          </w:tcPr>
          <w:p w14:paraId="36D4159F">
            <w:pPr>
              <w:jc w:val="center"/>
              <w:rPr>
                <w:rFonts w:hint="eastAsia" w:ascii="仿宋" w:hAnsi="仿宋" w:eastAsia="仿宋" w:cs="仿宋"/>
                <w:sz w:val="28"/>
                <w:szCs w:val="28"/>
              </w:rPr>
            </w:pPr>
            <w:r>
              <w:rPr>
                <w:rFonts w:hint="eastAsia" w:ascii="仿宋" w:hAnsi="仿宋" w:eastAsia="仿宋" w:cs="仿宋"/>
                <w:sz w:val="28"/>
                <w:szCs w:val="28"/>
              </w:rPr>
              <w:t>田号</w:t>
            </w:r>
          </w:p>
        </w:tc>
        <w:tc>
          <w:tcPr>
            <w:tcW w:w="1003" w:type="dxa"/>
            <w:vMerge w:val="restart"/>
            <w:noWrap w:val="0"/>
            <w:vAlign w:val="center"/>
          </w:tcPr>
          <w:p w14:paraId="3C839306">
            <w:pPr>
              <w:jc w:val="center"/>
              <w:rPr>
                <w:rFonts w:hint="eastAsia" w:ascii="仿宋" w:hAnsi="仿宋" w:eastAsia="仿宋" w:cs="仿宋"/>
                <w:sz w:val="28"/>
                <w:szCs w:val="28"/>
              </w:rPr>
            </w:pPr>
            <w:r>
              <w:rPr>
                <w:rFonts w:hint="eastAsia" w:ascii="仿宋" w:hAnsi="仿宋" w:eastAsia="仿宋" w:cs="仿宋"/>
                <w:sz w:val="28"/>
                <w:szCs w:val="28"/>
              </w:rPr>
              <w:t>面积（亩）</w:t>
            </w:r>
          </w:p>
        </w:tc>
        <w:tc>
          <w:tcPr>
            <w:tcW w:w="6654" w:type="dxa"/>
            <w:gridSpan w:val="2"/>
            <w:noWrap w:val="0"/>
            <w:vAlign w:val="center"/>
          </w:tcPr>
          <w:p w14:paraId="41434228">
            <w:pPr>
              <w:jc w:val="center"/>
              <w:rPr>
                <w:rFonts w:hint="eastAsia" w:ascii="仿宋" w:hAnsi="仿宋" w:eastAsia="仿宋" w:cs="仿宋"/>
                <w:sz w:val="28"/>
                <w:szCs w:val="28"/>
              </w:rPr>
            </w:pPr>
            <w:r>
              <w:rPr>
                <w:rFonts w:hint="eastAsia" w:ascii="仿宋" w:hAnsi="仿宋" w:eastAsia="仿宋" w:cs="仿宋"/>
                <w:sz w:val="28"/>
                <w:szCs w:val="28"/>
              </w:rPr>
              <w:t>土 地 交 接 情 况</w:t>
            </w:r>
          </w:p>
        </w:tc>
      </w:tr>
      <w:tr w14:paraId="41FC3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724" w:type="dxa"/>
            <w:vMerge w:val="continue"/>
            <w:noWrap w:val="0"/>
            <w:vAlign w:val="center"/>
          </w:tcPr>
          <w:p w14:paraId="6CCD532F">
            <w:pPr>
              <w:jc w:val="center"/>
              <w:rPr>
                <w:rFonts w:hint="eastAsia" w:ascii="仿宋" w:hAnsi="仿宋" w:eastAsia="仿宋" w:cs="仿宋"/>
                <w:sz w:val="28"/>
                <w:szCs w:val="28"/>
              </w:rPr>
            </w:pPr>
          </w:p>
        </w:tc>
        <w:tc>
          <w:tcPr>
            <w:tcW w:w="1003" w:type="dxa"/>
            <w:vMerge w:val="continue"/>
            <w:noWrap w:val="0"/>
            <w:vAlign w:val="center"/>
          </w:tcPr>
          <w:p w14:paraId="2071DE8D">
            <w:pPr>
              <w:jc w:val="center"/>
              <w:rPr>
                <w:rFonts w:hint="eastAsia" w:ascii="仿宋" w:hAnsi="仿宋" w:eastAsia="仿宋" w:cs="仿宋"/>
                <w:sz w:val="28"/>
                <w:szCs w:val="28"/>
              </w:rPr>
            </w:pPr>
          </w:p>
        </w:tc>
        <w:tc>
          <w:tcPr>
            <w:tcW w:w="3197" w:type="dxa"/>
            <w:noWrap w:val="0"/>
            <w:vAlign w:val="center"/>
          </w:tcPr>
          <w:p w14:paraId="486674B5">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457" w:type="dxa"/>
            <w:noWrap w:val="0"/>
            <w:vAlign w:val="center"/>
          </w:tcPr>
          <w:p w14:paraId="01D338D9">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14:paraId="1C1FF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trPr>
        <w:tc>
          <w:tcPr>
            <w:tcW w:w="1724" w:type="dxa"/>
            <w:noWrap w:val="0"/>
            <w:vAlign w:val="center"/>
          </w:tcPr>
          <w:p w14:paraId="5E5F6392">
            <w:pPr>
              <w:jc w:val="center"/>
              <w:rPr>
                <w:rFonts w:hint="eastAsia" w:ascii="仿宋" w:hAnsi="仿宋" w:eastAsia="仿宋" w:cs="仿宋"/>
                <w:sz w:val="28"/>
                <w:szCs w:val="28"/>
                <w:lang w:val="en-US" w:eastAsia="zh-CN"/>
              </w:rPr>
            </w:pPr>
            <w:r>
              <w:rPr>
                <w:rFonts w:hint="eastAsia" w:ascii="仿宋" w:hAnsi="仿宋" w:eastAsia="仿宋" w:cs="仿宋"/>
                <w:kern w:val="0"/>
                <w:sz w:val="28"/>
                <w:szCs w:val="28"/>
                <w:lang w:val="en-US" w:eastAsia="zh-CN" w:bidi="ar"/>
              </w:rPr>
              <w:t>广州市南沙区龙穴岛荔枝山地</w:t>
            </w:r>
          </w:p>
        </w:tc>
        <w:tc>
          <w:tcPr>
            <w:tcW w:w="1003" w:type="dxa"/>
            <w:noWrap w:val="0"/>
            <w:vAlign w:val="center"/>
          </w:tcPr>
          <w:p w14:paraId="2F7C8826">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70</w:t>
            </w:r>
          </w:p>
        </w:tc>
        <w:tc>
          <w:tcPr>
            <w:tcW w:w="3197" w:type="dxa"/>
            <w:noWrap w:val="0"/>
            <w:vAlign w:val="center"/>
          </w:tcPr>
          <w:p w14:paraId="76FF2ED0">
            <w:pPr>
              <w:jc w:val="center"/>
              <w:rPr>
                <w:rStyle w:val="8"/>
                <w:rFonts w:hint="eastAsia" w:ascii="仿宋" w:hAnsi="仿宋" w:eastAsia="仿宋" w:cs="仿宋"/>
                <w:i w:val="0"/>
                <w:color w:val="auto"/>
                <w:sz w:val="28"/>
                <w:szCs w:val="28"/>
                <w:lang w:val="en-US" w:eastAsia="zh-CN"/>
              </w:rPr>
            </w:pPr>
            <w:r>
              <w:rPr>
                <w:rStyle w:val="8"/>
                <w:rFonts w:hint="eastAsia" w:ascii="仿宋" w:hAnsi="仿宋" w:eastAsia="仿宋" w:cs="仿宋"/>
                <w:i w:val="0"/>
                <w:color w:val="auto"/>
                <w:sz w:val="28"/>
                <w:szCs w:val="28"/>
              </w:rPr>
              <w:t>广州南沙</w:t>
            </w:r>
            <w:r>
              <w:rPr>
                <w:rStyle w:val="8"/>
                <w:rFonts w:hint="eastAsia" w:ascii="仿宋" w:hAnsi="仿宋" w:eastAsia="仿宋" w:cs="仿宋"/>
                <w:i w:val="0"/>
                <w:color w:val="auto"/>
                <w:sz w:val="28"/>
                <w:szCs w:val="28"/>
                <w:lang w:val="en-US" w:eastAsia="zh-CN"/>
              </w:rPr>
              <w:t>渔业产业园</w:t>
            </w:r>
          </w:p>
          <w:p w14:paraId="0F954465">
            <w:pPr>
              <w:jc w:val="center"/>
              <w:rPr>
                <w:rFonts w:hint="eastAsia" w:ascii="仿宋" w:hAnsi="仿宋" w:eastAsia="仿宋" w:cs="仿宋"/>
                <w:sz w:val="28"/>
                <w:szCs w:val="28"/>
              </w:rPr>
            </w:pPr>
            <w:r>
              <w:rPr>
                <w:rStyle w:val="8"/>
                <w:rFonts w:hint="eastAsia" w:ascii="仿宋" w:hAnsi="仿宋" w:eastAsia="仿宋" w:cs="仿宋"/>
                <w:i w:val="0"/>
                <w:color w:val="auto"/>
                <w:sz w:val="28"/>
                <w:szCs w:val="28"/>
                <w:lang w:val="en-US" w:eastAsia="zh-CN"/>
              </w:rPr>
              <w:t>有限</w:t>
            </w:r>
            <w:r>
              <w:rPr>
                <w:rStyle w:val="8"/>
                <w:rFonts w:hint="eastAsia" w:ascii="仿宋" w:hAnsi="仿宋" w:eastAsia="仿宋" w:cs="仿宋"/>
                <w:i w:val="0"/>
                <w:color w:val="auto"/>
                <w:sz w:val="28"/>
                <w:szCs w:val="28"/>
              </w:rPr>
              <w:t>公司</w:t>
            </w:r>
          </w:p>
        </w:tc>
        <w:tc>
          <w:tcPr>
            <w:tcW w:w="3457" w:type="dxa"/>
            <w:noWrap w:val="0"/>
            <w:vAlign w:val="center"/>
          </w:tcPr>
          <w:p w14:paraId="6DC0677A">
            <w:pPr>
              <w:jc w:val="center"/>
              <w:rPr>
                <w:rFonts w:hint="eastAsia" w:ascii="仿宋" w:hAnsi="仿宋" w:eastAsia="仿宋" w:cs="仿宋"/>
                <w:sz w:val="28"/>
                <w:szCs w:val="28"/>
              </w:rPr>
            </w:pPr>
          </w:p>
          <w:p w14:paraId="66CE2B07">
            <w:pPr>
              <w:jc w:val="center"/>
              <w:rPr>
                <w:rFonts w:hint="eastAsia" w:ascii="仿宋" w:hAnsi="仿宋" w:eastAsia="仿宋" w:cs="仿宋"/>
                <w:sz w:val="28"/>
                <w:szCs w:val="28"/>
              </w:rPr>
            </w:pPr>
          </w:p>
        </w:tc>
      </w:tr>
      <w:tr w14:paraId="18B99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14:paraId="7088B954">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197" w:type="dxa"/>
            <w:noWrap w:val="0"/>
            <w:vAlign w:val="center"/>
          </w:tcPr>
          <w:p w14:paraId="40C502D1">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457" w:type="dxa"/>
            <w:noWrap w:val="0"/>
            <w:vAlign w:val="center"/>
          </w:tcPr>
          <w:p w14:paraId="30C5D7D0">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14:paraId="0CE31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14:paraId="76219891">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年*月*日</w:t>
            </w:r>
          </w:p>
        </w:tc>
        <w:tc>
          <w:tcPr>
            <w:tcW w:w="3197" w:type="dxa"/>
            <w:noWrap w:val="0"/>
            <w:vAlign w:val="center"/>
          </w:tcPr>
          <w:p w14:paraId="28FA3940">
            <w:pPr>
              <w:jc w:val="center"/>
              <w:rPr>
                <w:rFonts w:hint="eastAsia" w:ascii="仿宋" w:hAnsi="仿宋" w:eastAsia="仿宋" w:cs="仿宋"/>
                <w:sz w:val="28"/>
                <w:szCs w:val="28"/>
              </w:rPr>
            </w:pPr>
          </w:p>
        </w:tc>
        <w:tc>
          <w:tcPr>
            <w:tcW w:w="3457" w:type="dxa"/>
            <w:noWrap w:val="0"/>
            <w:vAlign w:val="center"/>
          </w:tcPr>
          <w:p w14:paraId="5D09FEAF">
            <w:pPr>
              <w:jc w:val="center"/>
              <w:rPr>
                <w:rFonts w:hint="eastAsia" w:ascii="仿宋" w:hAnsi="仿宋" w:eastAsia="仿宋" w:cs="仿宋"/>
                <w:sz w:val="28"/>
                <w:szCs w:val="28"/>
              </w:rPr>
            </w:pPr>
          </w:p>
        </w:tc>
      </w:tr>
      <w:tr w14:paraId="3FBD7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14:paraId="5CD998B2">
            <w:pPr>
              <w:rPr>
                <w:rFonts w:hint="eastAsia" w:ascii="仿宋" w:hAnsi="仿宋" w:eastAsia="仿宋" w:cs="仿宋"/>
                <w:sz w:val="28"/>
                <w:szCs w:val="28"/>
              </w:rPr>
            </w:pPr>
            <w:r>
              <w:rPr>
                <w:rFonts w:hint="eastAsia" w:ascii="仿宋" w:hAnsi="仿宋" w:eastAsia="仿宋" w:cs="仿宋"/>
                <w:sz w:val="28"/>
                <w:szCs w:val="28"/>
              </w:rPr>
              <w:t>说明：合同期限自签订土地移交记录表之日开始计算合同期。</w:t>
            </w:r>
          </w:p>
        </w:tc>
      </w:tr>
    </w:tbl>
    <w:p w14:paraId="11185531">
      <w:pPr>
        <w:ind w:firstLine="7840" w:firstLineChars="2800"/>
        <w:rPr>
          <w:rFonts w:hint="eastAsia" w:ascii="仿宋" w:hAnsi="仿宋" w:eastAsia="仿宋" w:cs="仿宋"/>
          <w:sz w:val="28"/>
          <w:szCs w:val="28"/>
        </w:rPr>
      </w:pPr>
    </w:p>
    <w:p w14:paraId="6657427D">
      <w:pPr>
        <w:rPr>
          <w:rFonts w:hint="eastAsia" w:ascii="仿宋" w:hAnsi="仿宋" w:eastAsia="仿宋" w:cs="仿宋"/>
          <w:sz w:val="28"/>
          <w:szCs w:val="28"/>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年*月*日</w:t>
      </w:r>
    </w:p>
    <w:p w14:paraId="339ADBB7">
      <w:pPr>
        <w:pStyle w:val="2"/>
        <w:rPr>
          <w:rFonts w:hint="eastAsia" w:ascii="仿宋" w:hAnsi="仿宋" w:eastAsia="仿宋" w:cs="仿宋"/>
          <w:sz w:val="28"/>
          <w:szCs w:val="28"/>
        </w:rPr>
      </w:pPr>
    </w:p>
    <w:p w14:paraId="44FA9F5A">
      <w:pPr>
        <w:pStyle w:val="2"/>
        <w:rPr>
          <w:rFonts w:hint="eastAsia" w:ascii="仿宋" w:hAnsi="仿宋" w:eastAsia="仿宋" w:cs="仿宋"/>
          <w:sz w:val="28"/>
          <w:szCs w:val="28"/>
        </w:rPr>
      </w:pPr>
    </w:p>
    <w:p w14:paraId="2FE835D0">
      <w:pPr>
        <w:pStyle w:val="2"/>
        <w:rPr>
          <w:rFonts w:hint="eastAsia" w:ascii="仿宋" w:hAnsi="仿宋" w:eastAsia="仿宋" w:cs="仿宋"/>
          <w:sz w:val="28"/>
          <w:szCs w:val="28"/>
        </w:rPr>
      </w:pPr>
    </w:p>
    <w:p w14:paraId="760EF77F">
      <w:pPr>
        <w:pStyle w:val="2"/>
        <w:rPr>
          <w:rFonts w:hint="eastAsia" w:ascii="仿宋" w:hAnsi="仿宋" w:eastAsia="仿宋" w:cs="仿宋"/>
          <w:sz w:val="28"/>
          <w:szCs w:val="28"/>
        </w:rPr>
      </w:pPr>
    </w:p>
    <w:p w14:paraId="27192701">
      <w:pPr>
        <w:pStyle w:val="2"/>
        <w:rPr>
          <w:rFonts w:hint="eastAsia" w:ascii="仿宋" w:hAnsi="仿宋" w:eastAsia="仿宋" w:cs="仿宋"/>
          <w:sz w:val="28"/>
          <w:szCs w:val="28"/>
        </w:rPr>
      </w:pPr>
    </w:p>
    <w:p w14:paraId="0F7B50EA">
      <w:pPr>
        <w:pStyle w:val="2"/>
        <w:ind w:left="0" w:leftChars="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附件3：</w:t>
      </w:r>
    </w:p>
    <w:p w14:paraId="136AFE15">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14:paraId="7C7B7992">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14:paraId="6478C0F2">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w:t>
      </w:r>
      <w:r>
        <w:rPr>
          <w:rFonts w:hint="eastAsia" w:ascii="仿宋" w:hAnsi="仿宋" w:eastAsia="仿宋" w:cs="仿宋"/>
          <w:color w:val="000000"/>
          <w:sz w:val="28"/>
          <w:szCs w:val="28"/>
          <w:highlight w:val="none"/>
          <w:u w:val="single"/>
          <w:lang w:val="en-US" w:eastAsia="zh-CN"/>
        </w:rPr>
        <w:t>渔业产业园有限</w:t>
      </w:r>
      <w:r>
        <w:rPr>
          <w:rFonts w:hint="eastAsia" w:ascii="仿宋" w:hAnsi="仿宋" w:eastAsia="仿宋" w:cs="仿宋"/>
          <w:color w:val="000000"/>
          <w:sz w:val="28"/>
          <w:szCs w:val="28"/>
          <w:highlight w:val="none"/>
          <w:u w:val="single"/>
        </w:rPr>
        <w:t>公司</w:t>
      </w:r>
    </w:p>
    <w:p w14:paraId="46C7896B">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14:paraId="31D22EF7">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14:paraId="11140CF5">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lang w:val="en-US" w:eastAsia="zh-CN" w:bidi="ar"/>
        </w:rPr>
        <w:t>广州市南沙区龙穴岛荔枝山地</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70亩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种植 </w:t>
      </w:r>
      <w:r>
        <w:rPr>
          <w:rFonts w:hint="eastAsia" w:ascii="仿宋" w:hAnsi="仿宋" w:eastAsia="仿宋" w:cs="仿宋"/>
          <w:kern w:val="0"/>
          <w:sz w:val="28"/>
          <w:szCs w:val="28"/>
        </w:rPr>
        <w:t>使用，乙方负责承租使用期间的安全生产工作事宜。</w:t>
      </w:r>
    </w:p>
    <w:p w14:paraId="0CB86E42">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026</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10</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31</w:t>
      </w:r>
      <w:r>
        <w:rPr>
          <w:rFonts w:hint="eastAsia" w:ascii="仿宋" w:hAnsi="仿宋" w:eastAsia="仿宋" w:cs="仿宋"/>
          <w:kern w:val="0"/>
          <w:sz w:val="28"/>
          <w:szCs w:val="28"/>
        </w:rPr>
        <w:t>日。</w:t>
      </w:r>
    </w:p>
    <w:p w14:paraId="4F0E8B32">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14:paraId="3B5F2395">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14:paraId="33C9EF25">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14:paraId="4EE6A861">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14:paraId="7C34C042">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14:paraId="0DE1AF2D">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14:paraId="017D805F">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14:paraId="693AFC7A">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14:paraId="3DDA16AA">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14:paraId="744EBF57">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14:paraId="0C8D19D8">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14:paraId="2E9F536C">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14:paraId="66CFF8A9">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14:paraId="35234573">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14:paraId="2EF320A8">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14:paraId="60E5992D">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14:paraId="28A1874D">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14:paraId="05B84A82">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14:paraId="5381F49A">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14:paraId="1FE2FB9D">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14:paraId="6AA4B17F">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14:paraId="3A1E4479">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14:paraId="686C35F3">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14:paraId="20327DFF">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14:paraId="12DD0316">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14:paraId="220649BF">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14:paraId="576B4188">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14:paraId="02C594E4">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14:paraId="3312FE4B">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14:paraId="061E3652">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14:paraId="5D369959">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14:paraId="3D167B5E">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14:paraId="54F09CA6">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14:paraId="54676098">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14:paraId="5C9BEE77">
      <w:pPr>
        <w:pStyle w:val="2"/>
        <w:ind w:left="0" w:leftChars="0" w:firstLine="0" w:firstLineChars="0"/>
        <w:rPr>
          <w:rFonts w:hint="default" w:ascii="仿宋" w:hAnsi="仿宋" w:eastAsia="仿宋" w:cs="仿宋"/>
          <w:sz w:val="28"/>
          <w:szCs w:val="28"/>
          <w:lang w:val="en-US" w:eastAsia="zh-CN"/>
        </w:rPr>
      </w:pPr>
      <w:r>
        <w:rPr>
          <w:rFonts w:hint="eastAsia" w:ascii="仿宋" w:hAnsi="仿宋" w:eastAsia="仿宋" w:cs="仿宋"/>
          <w:kern w:val="0"/>
          <w:sz w:val="28"/>
          <w:szCs w:val="28"/>
        </w:rPr>
        <w:t xml:space="preserve">      年   月   日                         年   月   日</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A8F7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76E512">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076E512">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F86BC">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66525"/>
    <w:rsid w:val="00E31745"/>
    <w:rsid w:val="01122BB1"/>
    <w:rsid w:val="01151858"/>
    <w:rsid w:val="01412067"/>
    <w:rsid w:val="014F3C35"/>
    <w:rsid w:val="01975F8A"/>
    <w:rsid w:val="01CE462B"/>
    <w:rsid w:val="01E97042"/>
    <w:rsid w:val="020C5994"/>
    <w:rsid w:val="02F00B80"/>
    <w:rsid w:val="043B0111"/>
    <w:rsid w:val="04E72801"/>
    <w:rsid w:val="05435204"/>
    <w:rsid w:val="062A722C"/>
    <w:rsid w:val="07184387"/>
    <w:rsid w:val="08DC672F"/>
    <w:rsid w:val="09786613"/>
    <w:rsid w:val="09BA46A2"/>
    <w:rsid w:val="0A1B0E3E"/>
    <w:rsid w:val="0A2A61CE"/>
    <w:rsid w:val="0BA10D37"/>
    <w:rsid w:val="0BC35875"/>
    <w:rsid w:val="0C7F49EF"/>
    <w:rsid w:val="0DC054D9"/>
    <w:rsid w:val="0EA71A1C"/>
    <w:rsid w:val="0F9E77F6"/>
    <w:rsid w:val="1061299B"/>
    <w:rsid w:val="109756B2"/>
    <w:rsid w:val="11394887"/>
    <w:rsid w:val="117C69E3"/>
    <w:rsid w:val="12037DB2"/>
    <w:rsid w:val="12407230"/>
    <w:rsid w:val="124726BE"/>
    <w:rsid w:val="126A3C95"/>
    <w:rsid w:val="12E6733D"/>
    <w:rsid w:val="12F941E9"/>
    <w:rsid w:val="13C4319F"/>
    <w:rsid w:val="14D62D74"/>
    <w:rsid w:val="14DB4BC1"/>
    <w:rsid w:val="152C7094"/>
    <w:rsid w:val="159E4C56"/>
    <w:rsid w:val="160716FD"/>
    <w:rsid w:val="16D337EB"/>
    <w:rsid w:val="17F92836"/>
    <w:rsid w:val="18835523"/>
    <w:rsid w:val="19CB7058"/>
    <w:rsid w:val="1BC00539"/>
    <w:rsid w:val="1C4E452B"/>
    <w:rsid w:val="1D2A272D"/>
    <w:rsid w:val="1E9F5C63"/>
    <w:rsid w:val="1EDB5700"/>
    <w:rsid w:val="1EDF5AB6"/>
    <w:rsid w:val="1F360995"/>
    <w:rsid w:val="1FEB6823"/>
    <w:rsid w:val="21073AAA"/>
    <w:rsid w:val="212E5858"/>
    <w:rsid w:val="213328CB"/>
    <w:rsid w:val="21C81BFF"/>
    <w:rsid w:val="22215578"/>
    <w:rsid w:val="247E59B6"/>
    <w:rsid w:val="25226FFA"/>
    <w:rsid w:val="25A23098"/>
    <w:rsid w:val="270266E4"/>
    <w:rsid w:val="28056633"/>
    <w:rsid w:val="28670E70"/>
    <w:rsid w:val="2881793B"/>
    <w:rsid w:val="28BC1061"/>
    <w:rsid w:val="299967C8"/>
    <w:rsid w:val="29CE1030"/>
    <w:rsid w:val="29D244EB"/>
    <w:rsid w:val="2A011FB9"/>
    <w:rsid w:val="2BA52CA9"/>
    <w:rsid w:val="2BAE18A2"/>
    <w:rsid w:val="2BE2352E"/>
    <w:rsid w:val="2DDB3C43"/>
    <w:rsid w:val="2E85189B"/>
    <w:rsid w:val="2EDB783D"/>
    <w:rsid w:val="2EE24D4D"/>
    <w:rsid w:val="2F480D3B"/>
    <w:rsid w:val="2F864875"/>
    <w:rsid w:val="2FE85774"/>
    <w:rsid w:val="30474AD5"/>
    <w:rsid w:val="30B7148B"/>
    <w:rsid w:val="30C13F56"/>
    <w:rsid w:val="30CA4610"/>
    <w:rsid w:val="31445D77"/>
    <w:rsid w:val="31D441AE"/>
    <w:rsid w:val="33424980"/>
    <w:rsid w:val="338326A1"/>
    <w:rsid w:val="338B6C7C"/>
    <w:rsid w:val="33A94884"/>
    <w:rsid w:val="33EC2154"/>
    <w:rsid w:val="357169C9"/>
    <w:rsid w:val="36156668"/>
    <w:rsid w:val="37114941"/>
    <w:rsid w:val="383453B7"/>
    <w:rsid w:val="38740148"/>
    <w:rsid w:val="395E0FF9"/>
    <w:rsid w:val="3ACA3455"/>
    <w:rsid w:val="3B151CA8"/>
    <w:rsid w:val="3C0744C6"/>
    <w:rsid w:val="3CB31446"/>
    <w:rsid w:val="3CDD6F52"/>
    <w:rsid w:val="3E5A3455"/>
    <w:rsid w:val="401A7A42"/>
    <w:rsid w:val="40B84DB0"/>
    <w:rsid w:val="40C179C7"/>
    <w:rsid w:val="40D347D8"/>
    <w:rsid w:val="40F34279"/>
    <w:rsid w:val="41EB2819"/>
    <w:rsid w:val="42E478E9"/>
    <w:rsid w:val="431B29A6"/>
    <w:rsid w:val="43317085"/>
    <w:rsid w:val="43537AB2"/>
    <w:rsid w:val="435F69C3"/>
    <w:rsid w:val="43FF2F4A"/>
    <w:rsid w:val="44906E23"/>
    <w:rsid w:val="44AF2166"/>
    <w:rsid w:val="46174C18"/>
    <w:rsid w:val="46864E32"/>
    <w:rsid w:val="471E21DC"/>
    <w:rsid w:val="47DE2BDA"/>
    <w:rsid w:val="47E076AF"/>
    <w:rsid w:val="484909F8"/>
    <w:rsid w:val="48D27617"/>
    <w:rsid w:val="49A452E5"/>
    <w:rsid w:val="4A316A02"/>
    <w:rsid w:val="4A7B383D"/>
    <w:rsid w:val="4A8A3085"/>
    <w:rsid w:val="4B0C6B6B"/>
    <w:rsid w:val="4B371E62"/>
    <w:rsid w:val="4B9971C9"/>
    <w:rsid w:val="4BB572D9"/>
    <w:rsid w:val="4CCD3D3B"/>
    <w:rsid w:val="4D07440A"/>
    <w:rsid w:val="4D4A2903"/>
    <w:rsid w:val="4D596BF2"/>
    <w:rsid w:val="4D5B1E5C"/>
    <w:rsid w:val="4DE95795"/>
    <w:rsid w:val="4E2A1598"/>
    <w:rsid w:val="4E847A84"/>
    <w:rsid w:val="4EA90C30"/>
    <w:rsid w:val="4F5E3465"/>
    <w:rsid w:val="4F662202"/>
    <w:rsid w:val="4F935C5B"/>
    <w:rsid w:val="4FDE47A2"/>
    <w:rsid w:val="501323DB"/>
    <w:rsid w:val="502237E3"/>
    <w:rsid w:val="50BD5A77"/>
    <w:rsid w:val="50D3726C"/>
    <w:rsid w:val="50E20414"/>
    <w:rsid w:val="51190E07"/>
    <w:rsid w:val="525F1853"/>
    <w:rsid w:val="54483EBE"/>
    <w:rsid w:val="54527648"/>
    <w:rsid w:val="5464075B"/>
    <w:rsid w:val="54861C80"/>
    <w:rsid w:val="54910F48"/>
    <w:rsid w:val="54F80E0F"/>
    <w:rsid w:val="558A1D3D"/>
    <w:rsid w:val="55AE4836"/>
    <w:rsid w:val="579B6A6E"/>
    <w:rsid w:val="57F0748A"/>
    <w:rsid w:val="584E30C5"/>
    <w:rsid w:val="5AAF482D"/>
    <w:rsid w:val="5AD006CD"/>
    <w:rsid w:val="5C2A2ECE"/>
    <w:rsid w:val="5C4D162D"/>
    <w:rsid w:val="5CB00FC2"/>
    <w:rsid w:val="5D11419F"/>
    <w:rsid w:val="5D816A8C"/>
    <w:rsid w:val="5EEF2D47"/>
    <w:rsid w:val="60C87A52"/>
    <w:rsid w:val="619C726E"/>
    <w:rsid w:val="623C6217"/>
    <w:rsid w:val="62985CFA"/>
    <w:rsid w:val="63380180"/>
    <w:rsid w:val="637E619C"/>
    <w:rsid w:val="645C334E"/>
    <w:rsid w:val="65145562"/>
    <w:rsid w:val="653F7E8A"/>
    <w:rsid w:val="65775244"/>
    <w:rsid w:val="660415C9"/>
    <w:rsid w:val="660742B1"/>
    <w:rsid w:val="666B05CB"/>
    <w:rsid w:val="66B474FF"/>
    <w:rsid w:val="66BB3CF9"/>
    <w:rsid w:val="66C17F4E"/>
    <w:rsid w:val="675C7D94"/>
    <w:rsid w:val="67841B48"/>
    <w:rsid w:val="6787666A"/>
    <w:rsid w:val="690315BE"/>
    <w:rsid w:val="69383051"/>
    <w:rsid w:val="6A6D0118"/>
    <w:rsid w:val="6B640052"/>
    <w:rsid w:val="6BAA6240"/>
    <w:rsid w:val="6BE962C9"/>
    <w:rsid w:val="6C504037"/>
    <w:rsid w:val="6CBC5450"/>
    <w:rsid w:val="6DC85143"/>
    <w:rsid w:val="6EEA3BA0"/>
    <w:rsid w:val="6F0035E1"/>
    <w:rsid w:val="6FCF26C1"/>
    <w:rsid w:val="700B00F8"/>
    <w:rsid w:val="701712AD"/>
    <w:rsid w:val="70C3282B"/>
    <w:rsid w:val="70FD2707"/>
    <w:rsid w:val="71BE59E6"/>
    <w:rsid w:val="71F57E6E"/>
    <w:rsid w:val="727E41D5"/>
    <w:rsid w:val="7289522D"/>
    <w:rsid w:val="73120DC6"/>
    <w:rsid w:val="747E491F"/>
    <w:rsid w:val="75A11DA6"/>
    <w:rsid w:val="75B76022"/>
    <w:rsid w:val="75CB7241"/>
    <w:rsid w:val="77206C28"/>
    <w:rsid w:val="775D74EB"/>
    <w:rsid w:val="77E4434A"/>
    <w:rsid w:val="787946F6"/>
    <w:rsid w:val="78A57FA8"/>
    <w:rsid w:val="78B16638"/>
    <w:rsid w:val="7A440140"/>
    <w:rsid w:val="7ADA35C4"/>
    <w:rsid w:val="7B5E4976"/>
    <w:rsid w:val="7BC40F9D"/>
    <w:rsid w:val="7BC72C97"/>
    <w:rsid w:val="7C5F53EE"/>
    <w:rsid w:val="7CB835BF"/>
    <w:rsid w:val="7D817C27"/>
    <w:rsid w:val="7E21142B"/>
    <w:rsid w:val="7EA76B4C"/>
    <w:rsid w:val="7F84296E"/>
    <w:rsid w:val="7FC3449F"/>
    <w:rsid w:val="7FC77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2"/>
    <w:basedOn w:val="1"/>
    <w:next w:val="1"/>
    <w:qFormat/>
    <w:uiPriority w:val="0"/>
    <w:pPr>
      <w:ind w:left="420" w:leftChars="200"/>
    </w:pPr>
    <w:rPr>
      <w:rFonts w:ascii="Calibri" w:hAnsi="Calibri" w:eastAsia="宋体" w:cs="Times New Roman"/>
    </w:rPr>
  </w:style>
  <w:style w:type="character" w:customStyle="1" w:styleId="8">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6886</Words>
  <Characters>7006</Characters>
  <Lines>0</Lines>
  <Paragraphs>0</Paragraphs>
  <TotalTime>3</TotalTime>
  <ScaleCrop>false</ScaleCrop>
  <LinksUpToDate>false</LinksUpToDate>
  <CharactersWithSpaces>7560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2023-03-28T06:15:00Z</dcterms:created>
  <dc:creator>李铭欣</dc:creator>
  <cp:lastModifiedBy>李铭欣</cp:lastModifiedBy>
  <dcterms:modified xsi:type="dcterms:W3CDTF">2024-12-13T06:51:48Z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E1867964531B4A2F890383913B40578D</vt:lpwstr>
  </property>
</Properties>
</file>