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22F0F">
      <w:pPr>
        <w:spacing w:line="240" w:lineRule="auto"/>
        <w:jc w:val="center"/>
        <w:rPr>
          <w:rFonts w:hint="eastAsia" w:ascii="仿宋" w:hAnsi="仿宋" w:eastAsia="仿宋" w:cs="仿宋"/>
          <w:b/>
          <w:sz w:val="28"/>
          <w:szCs w:val="28"/>
          <w:highlight w:val="none"/>
        </w:rPr>
      </w:pPr>
      <w:bookmarkStart w:id="0" w:name="_GoBack"/>
      <w:bookmarkEnd w:id="0"/>
      <w:r>
        <w:rPr>
          <w:rFonts w:hint="eastAsia" w:ascii="仿宋" w:hAnsi="仿宋" w:eastAsia="仿宋" w:cs="仿宋"/>
          <w:b/>
          <w:sz w:val="28"/>
          <w:szCs w:val="28"/>
          <w:highlight w:val="none"/>
        </w:rPr>
        <w:t>农 用 地 租 赁 合 同（鱼塘类）</w:t>
      </w:r>
    </w:p>
    <w:p w14:paraId="6BA1103D">
      <w:pPr>
        <w:spacing w:line="360" w:lineRule="auto"/>
        <w:ind w:firstLine="57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14:paraId="5E419118">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14:paraId="3BC465DD">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14:paraId="3BEA5A4B">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14:paraId="2B3F36E8">
      <w:pPr>
        <w:spacing w:line="360" w:lineRule="auto"/>
        <w:jc w:val="left"/>
        <w:rPr>
          <w:rFonts w:hint="default" w:ascii="仿宋" w:hAnsi="仿宋" w:eastAsia="仿宋" w:cs="仿宋"/>
          <w:color w:val="000000"/>
          <w:sz w:val="28"/>
          <w:szCs w:val="28"/>
          <w:highlight w:val="none"/>
          <w:u w:val="single"/>
          <w:lang w:val="en-US" w:eastAsia="zh-CN"/>
        </w:rPr>
      </w:pPr>
      <w:r>
        <w:rPr>
          <w:rFonts w:hint="eastAsia" w:ascii="仿宋" w:hAnsi="仿宋" w:eastAsia="仿宋" w:cs="仿宋"/>
          <w:color w:val="000000"/>
          <w:sz w:val="28"/>
          <w:szCs w:val="28"/>
          <w:highlight w:val="none"/>
        </w:rPr>
        <w:t>电    话：</w:t>
      </w:r>
      <w:r>
        <w:rPr>
          <w:rFonts w:hint="eastAsia" w:ascii="仿宋" w:hAnsi="仿宋" w:eastAsia="仿宋" w:cs="仿宋"/>
          <w:color w:val="000000"/>
          <w:sz w:val="28"/>
          <w:szCs w:val="28"/>
          <w:highlight w:val="none"/>
          <w:lang w:val="en-US" w:eastAsia="zh-CN"/>
        </w:rPr>
        <w:t>02084529186</w:t>
      </w:r>
    </w:p>
    <w:p w14:paraId="3B29CE5C">
      <w:pPr>
        <w:spacing w:line="360" w:lineRule="auto"/>
        <w:jc w:val="left"/>
        <w:rPr>
          <w:rFonts w:hint="eastAsia" w:ascii="仿宋" w:hAnsi="仿宋" w:eastAsia="仿宋" w:cs="仿宋"/>
          <w:color w:val="000000"/>
          <w:sz w:val="28"/>
          <w:szCs w:val="28"/>
          <w:highlight w:val="none"/>
        </w:rPr>
      </w:pPr>
    </w:p>
    <w:p w14:paraId="77D4DCC5">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14:paraId="6F117D15">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14:paraId="00FEEE9E">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地址</w:t>
      </w:r>
      <w:r>
        <w:rPr>
          <w:rFonts w:hint="eastAsia" w:ascii="仿宋" w:hAnsi="仿宋" w:eastAsia="仿宋" w:cs="仿宋"/>
          <w:color w:val="000000"/>
          <w:sz w:val="28"/>
          <w:szCs w:val="28"/>
          <w:highlight w:val="none"/>
        </w:rPr>
        <w:t>：</w:t>
      </w:r>
    </w:p>
    <w:p w14:paraId="4C14AC96">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14:paraId="32987B89">
      <w:pPr>
        <w:spacing w:line="360" w:lineRule="auto"/>
        <w:rPr>
          <w:rFonts w:hint="eastAsia" w:ascii="仿宋" w:hAnsi="仿宋" w:eastAsia="仿宋" w:cs="仿宋"/>
          <w:color w:val="000000"/>
          <w:sz w:val="28"/>
          <w:szCs w:val="28"/>
          <w:highlight w:val="none"/>
        </w:rPr>
      </w:pPr>
    </w:p>
    <w:p w14:paraId="1538A945">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14:paraId="4C85AE9F">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14:paraId="19F49F99">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w:t>
      </w:r>
    </w:p>
    <w:p w14:paraId="7A937B70">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14:paraId="63B2B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14:paraId="57A3F076">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14:paraId="493DC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14:paraId="71749AF1">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14:paraId="474F4DC6">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14:paraId="7627C245">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14:paraId="5E2E83DC">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14:paraId="6EEDC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1975" w:type="dxa"/>
            <w:noWrap w:val="0"/>
            <w:vAlign w:val="center"/>
          </w:tcPr>
          <w:p w14:paraId="3E36CDBE">
            <w:pPr>
              <w:spacing w:line="540" w:lineRule="exact"/>
              <w:jc w:val="center"/>
              <w:rPr>
                <w:rFonts w:hint="eastAsia" w:ascii="仿宋" w:hAnsi="仿宋" w:eastAsia="仿宋" w:cs="仿宋"/>
                <w:sz w:val="28"/>
                <w:szCs w:val="28"/>
                <w:highlight w:val="none"/>
              </w:rPr>
            </w:pPr>
          </w:p>
        </w:tc>
        <w:tc>
          <w:tcPr>
            <w:tcW w:w="2124" w:type="dxa"/>
            <w:noWrap w:val="0"/>
            <w:vAlign w:val="center"/>
          </w:tcPr>
          <w:p w14:paraId="05C228FB">
            <w:pPr>
              <w:spacing w:line="540" w:lineRule="exact"/>
              <w:jc w:val="center"/>
              <w:rPr>
                <w:rFonts w:hint="eastAsia" w:ascii="仿宋" w:hAnsi="仿宋" w:eastAsia="仿宋" w:cs="仿宋"/>
                <w:sz w:val="28"/>
                <w:szCs w:val="28"/>
                <w:highlight w:val="none"/>
              </w:rPr>
            </w:pPr>
          </w:p>
        </w:tc>
        <w:tc>
          <w:tcPr>
            <w:tcW w:w="2122" w:type="dxa"/>
            <w:noWrap w:val="0"/>
            <w:vAlign w:val="center"/>
          </w:tcPr>
          <w:p w14:paraId="25A75744">
            <w:pPr>
              <w:spacing w:line="540" w:lineRule="exact"/>
              <w:jc w:val="center"/>
              <w:rPr>
                <w:rFonts w:hint="eastAsia" w:ascii="仿宋" w:hAnsi="仿宋" w:eastAsia="仿宋" w:cs="仿宋"/>
                <w:sz w:val="28"/>
                <w:szCs w:val="28"/>
                <w:highlight w:val="none"/>
              </w:rPr>
            </w:pPr>
          </w:p>
        </w:tc>
        <w:tc>
          <w:tcPr>
            <w:tcW w:w="1979" w:type="dxa"/>
            <w:noWrap w:val="0"/>
            <w:vAlign w:val="center"/>
          </w:tcPr>
          <w:p w14:paraId="398B56CA">
            <w:pPr>
              <w:spacing w:line="540" w:lineRule="exact"/>
              <w:jc w:val="center"/>
              <w:rPr>
                <w:rFonts w:hint="eastAsia" w:ascii="仿宋" w:hAnsi="仿宋" w:eastAsia="仿宋" w:cs="仿宋"/>
                <w:sz w:val="28"/>
                <w:szCs w:val="28"/>
                <w:highlight w:val="none"/>
              </w:rPr>
            </w:pPr>
          </w:p>
        </w:tc>
      </w:tr>
    </w:tbl>
    <w:p w14:paraId="55F6BEC7">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w:t>
      </w:r>
      <w:r>
        <w:rPr>
          <w:rFonts w:hint="eastAsia" w:ascii="仿宋" w:hAnsi="仿宋" w:eastAsia="仿宋" w:cs="仿宋"/>
          <w:sz w:val="28"/>
          <w:szCs w:val="28"/>
          <w:lang w:val="en-US" w:eastAsia="zh-CN"/>
        </w:rPr>
        <w:t>具体面积以测绘结果为准。</w:t>
      </w:r>
      <w:r>
        <w:rPr>
          <w:rFonts w:hint="eastAsia" w:ascii="仿宋" w:hAnsi="仿宋" w:eastAsia="仿宋" w:cs="仿宋"/>
          <w:sz w:val="28"/>
          <w:szCs w:val="28"/>
          <w:highlight w:val="none"/>
        </w:rPr>
        <w:t>不包括：运输机耕路及水窦水面面积，详见附件附图。）</w:t>
      </w:r>
    </w:p>
    <w:p w14:paraId="6DE486E6">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sz w:val="28"/>
          <w:szCs w:val="28"/>
          <w:u w:val="single"/>
        </w:rPr>
        <w:t>小虎麻虾及南美白对虾的育苗、种虾培育及标准化对虾养殖模式创新业务</w:t>
      </w:r>
      <w:r>
        <w:rPr>
          <w:rFonts w:hint="eastAsia" w:ascii="仿宋" w:hAnsi="仿宋" w:eastAsia="仿宋" w:cs="仿宋"/>
          <w:sz w:val="28"/>
          <w:szCs w:val="28"/>
          <w:highlight w:val="none"/>
        </w:rPr>
        <w:t>。鱼塘排灌情况乙方已经了解，并愿意承租，乙方承诺不向甲方追究因排灌问题而造成的任何损失。</w:t>
      </w:r>
    </w:p>
    <w:p w14:paraId="59454589">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2025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2031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14:paraId="049625E0">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14:paraId="53091DFE">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14:paraId="17A692F9">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2029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14:paraId="5F45605D">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2029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2031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w:t>
      </w:r>
    </w:p>
    <w:p w14:paraId="64D7287E">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14:paraId="26A612FE">
      <w:pPr>
        <w:widowControl/>
        <w:spacing w:line="360" w:lineRule="auto"/>
        <w:ind w:firstLine="600" w:firstLineChars="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14:paraId="40852396">
      <w:pPr>
        <w:numPr>
          <w:ilvl w:val="0"/>
          <w:numId w:val="1"/>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p>
    <w:p w14:paraId="075DC0FD">
      <w:pPr>
        <w:spacing w:line="360" w:lineRule="auto"/>
        <w:ind w:firstLine="672" w:firstLineChars="200"/>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14:paraId="44F7032E">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w:t>
      </w:r>
    </w:p>
    <w:p w14:paraId="01967542">
      <w:pPr>
        <w:spacing w:line="360" w:lineRule="auto"/>
        <w:ind w:firstLine="6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，可循环再利用。</w:t>
      </w:r>
      <w:r>
        <w:rPr>
          <w:rFonts w:hint="eastAsia" w:ascii="仿宋" w:hAnsi="仿宋" w:eastAsia="仿宋" w:cs="仿宋"/>
          <w:sz w:val="28"/>
          <w:szCs w:val="28"/>
          <w:highlight w:val="none"/>
          <w:lang w:val="en-US" w:eastAsia="zh-CN"/>
        </w:rPr>
        <w:t>如上级部门发布新的法律法规，乙方需按新的规定执行。</w:t>
      </w:r>
    </w:p>
    <w:p w14:paraId="700E79AA">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14:paraId="5742291F">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乙方在签订合同</w:t>
      </w:r>
      <w:r>
        <w:rPr>
          <w:rFonts w:hint="eastAsia" w:ascii="仿宋" w:hAnsi="仿宋" w:eastAsia="仿宋" w:cs="仿宋"/>
          <w:bCs/>
          <w:sz w:val="28"/>
          <w:szCs w:val="28"/>
          <w:highlight w:val="none"/>
        </w:rPr>
        <w:t>时</w:t>
      </w:r>
      <w:r>
        <w:rPr>
          <w:rFonts w:hint="eastAsia" w:ascii="仿宋" w:hAnsi="仿宋" w:eastAsia="仿宋" w:cs="仿宋"/>
          <w:sz w:val="28"/>
          <w:szCs w:val="28"/>
          <w:highlight w:val="none"/>
        </w:rPr>
        <w:t>须一次性向甲方缴交窦利窦闸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rPr>
        <w:t>共</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/件（土地内窦利窦闸的数量见本合同附件）</w:t>
      </w:r>
      <w:r>
        <w:rPr>
          <w:rFonts w:hint="eastAsia" w:ascii="仿宋" w:hAnsi="仿宋" w:eastAsia="仿宋" w:cs="仿宋"/>
          <w:bCs/>
          <w:sz w:val="28"/>
          <w:szCs w:val="28"/>
          <w:highlight w:val="none"/>
        </w:rPr>
        <w:t>。在土地交接时，窦利窦闸不论新旧，由甲方按双方认可的现状配备给乙方，合同期内如有损坏,由乙方负责配置或维修。</w:t>
      </w:r>
      <w:r>
        <w:rPr>
          <w:rFonts w:hint="eastAsia" w:ascii="仿宋" w:hAnsi="仿宋" w:eastAsia="仿宋" w:cs="仿宋"/>
          <w:sz w:val="28"/>
          <w:szCs w:val="28"/>
          <w:highlight w:val="none"/>
        </w:rPr>
        <w:t>合同履行期满，乙方将窦利窦闸完好移交甲方后，甲方将</w:t>
      </w:r>
      <w:r>
        <w:rPr>
          <w:rFonts w:hint="eastAsia" w:ascii="仿宋" w:hAnsi="仿宋" w:eastAsia="仿宋" w:cs="仿宋"/>
          <w:sz w:val="28"/>
          <w:szCs w:val="28"/>
          <w:highlight w:val="none"/>
          <w:lang w:val="en-US" w:eastAsia="zh-CN"/>
        </w:rPr>
        <w:t>窦利窦闸保证金不计息</w:t>
      </w:r>
      <w:r>
        <w:rPr>
          <w:rFonts w:hint="eastAsia" w:ascii="仿宋" w:hAnsi="仿宋" w:eastAsia="仿宋" w:cs="仿宋"/>
          <w:sz w:val="28"/>
          <w:szCs w:val="28"/>
          <w:highlight w:val="none"/>
        </w:rPr>
        <w:t>退还给乙方；</w:t>
      </w:r>
      <w:r>
        <w:rPr>
          <w:rFonts w:hint="eastAsia" w:ascii="仿宋" w:hAnsi="仿宋" w:eastAsia="仿宋" w:cs="仿宋"/>
          <w:bCs/>
          <w:sz w:val="28"/>
          <w:szCs w:val="28"/>
          <w:highlight w:val="none"/>
        </w:rPr>
        <w:t>如乙方不能交回，则按每件</w:t>
      </w:r>
      <w:r>
        <w:rPr>
          <w:rFonts w:hint="eastAsia" w:ascii="仿宋" w:hAnsi="仿宋" w:eastAsia="仿宋" w:cs="仿宋"/>
          <w:bCs/>
          <w:sz w:val="28"/>
          <w:szCs w:val="28"/>
          <w:highlight w:val="none"/>
          <w:u w:val="single"/>
          <w:lang w:val="en-US" w:eastAsia="zh-CN"/>
        </w:rPr>
        <w:t xml:space="preserve"> 400 </w:t>
      </w:r>
      <w:r>
        <w:rPr>
          <w:rFonts w:hint="eastAsia" w:ascii="仿宋" w:hAnsi="仿宋" w:eastAsia="仿宋" w:cs="仿宋"/>
          <w:bCs/>
          <w:sz w:val="28"/>
          <w:szCs w:val="28"/>
          <w:highlight w:val="none"/>
        </w:rPr>
        <w:t>元赔付，由甲方直接在乙方的窦利窦闸</w:t>
      </w:r>
      <w:r>
        <w:rPr>
          <w:rFonts w:hint="eastAsia" w:ascii="仿宋" w:hAnsi="仿宋" w:eastAsia="仿宋" w:cs="仿宋"/>
          <w:bCs/>
          <w:sz w:val="28"/>
          <w:szCs w:val="28"/>
          <w:highlight w:val="none"/>
          <w:lang w:val="en-US" w:eastAsia="zh-CN"/>
        </w:rPr>
        <w:t>保证</w:t>
      </w:r>
      <w:r>
        <w:rPr>
          <w:rFonts w:hint="eastAsia" w:ascii="仿宋" w:hAnsi="仿宋" w:eastAsia="仿宋" w:cs="仿宋"/>
          <w:bCs/>
          <w:sz w:val="28"/>
          <w:szCs w:val="28"/>
          <w:highlight w:val="none"/>
        </w:rPr>
        <w:t>金中扣除。</w:t>
      </w:r>
    </w:p>
    <w:p w14:paraId="3A39E48D">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14:paraId="5B5C6048">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14:paraId="423A0BC5">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14:paraId="74968190">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14:paraId="08E338AD">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14:paraId="1EA68659">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14:paraId="3B32C86B">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14:paraId="1BF980A4">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14:paraId="6D70E935">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14:paraId="49AA0890">
      <w:pPr>
        <w:numPr>
          <w:ilvl w:val="-1"/>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14:paraId="7B19EE75">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14:paraId="0562F5AF">
      <w:pPr>
        <w:pStyle w:val="3"/>
        <w:spacing w:line="540" w:lineRule="exact"/>
        <w:ind w:firstLine="630" w:firstLineChars="225"/>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14:paraId="679B82F0">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14:paraId="76202F71">
      <w:pPr>
        <w:tabs>
          <w:tab w:val="left" w:pos="7560"/>
        </w:tabs>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14:paraId="1BA45EB4">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14:paraId="3CAA2D74">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14:paraId="5BD3B762">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14:paraId="01AB7556">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14:paraId="71F8BDAC">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14:paraId="14154DE8">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14:paraId="0C8C45F4">
      <w:pPr>
        <w:spacing w:line="360" w:lineRule="auto"/>
        <w:ind w:firstLine="654"/>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14:paraId="01C2EFA1">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14:paraId="38610B04">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14:paraId="7F189160">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2）乙方的种植、养殖等生产活动中不得对鱼塘及周边区域和居民生活区造成环境污染；</w:t>
      </w:r>
    </w:p>
    <w:p w14:paraId="208F1BA6">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14:paraId="00584240">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14:paraId="7B2E28F3">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14:paraId="12CDA0CE">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14:paraId="4592D43A">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14:paraId="69EFA470">
      <w:p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14:paraId="36450014">
      <w:pPr>
        <w:spacing w:line="360" w:lineRule="auto"/>
        <w:ind w:firstLine="600"/>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14:paraId="0DDDBD6D">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14:paraId="3C2DE950">
      <w:pPr>
        <w:numPr>
          <w:ilvl w:val="-1"/>
          <w:numId w:val="0"/>
        </w:numPr>
        <w:spacing w:line="360" w:lineRule="auto"/>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14:paraId="5C1B8710">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14:paraId="3D4699C3">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14:paraId="53479F1D">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14:paraId="2218FBF1">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14:paraId="7BE34E2F">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14:paraId="18754AF5">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14:paraId="42DE9017">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14:paraId="35B39FCE">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14:paraId="5D935AA6">
      <w:pPr>
        <w:pStyle w:val="2"/>
        <w:ind w:firstLine="560" w:firstLineChars="200"/>
        <w:rPr>
          <w:rFonts w:hint="default"/>
          <w:u w:val="single"/>
          <w:lang w:val="en-US" w:eastAsia="zh-CN"/>
        </w:rPr>
      </w:pPr>
      <w:r>
        <w:rPr>
          <w:rFonts w:hint="eastAsia" w:ascii="仿宋" w:hAnsi="仿宋" w:eastAsia="仿宋" w:cs="仿宋"/>
          <w:sz w:val="28"/>
          <w:szCs w:val="28"/>
          <w:highlight w:val="none"/>
          <w:u w:val="single"/>
          <w:lang w:eastAsia="zh-CN"/>
        </w:rPr>
        <w:t>（</w:t>
      </w:r>
      <w:r>
        <w:rPr>
          <w:rFonts w:hint="eastAsia" w:ascii="仿宋" w:hAnsi="仿宋" w:eastAsia="仿宋" w:cs="仿宋"/>
          <w:sz w:val="28"/>
          <w:szCs w:val="28"/>
          <w:highlight w:val="none"/>
          <w:u w:val="single"/>
          <w:lang w:val="en-US" w:eastAsia="zh-CN"/>
        </w:rPr>
        <w:t>11</w:t>
      </w:r>
      <w:r>
        <w:rPr>
          <w:rFonts w:hint="eastAsia" w:ascii="仿宋" w:hAnsi="仿宋" w:eastAsia="仿宋" w:cs="仿宋"/>
          <w:sz w:val="28"/>
          <w:szCs w:val="28"/>
          <w:highlight w:val="none"/>
          <w:u w:val="single"/>
          <w:lang w:eastAsia="zh-CN"/>
        </w:rPr>
        <w:t>）</w:t>
      </w:r>
      <w:r>
        <w:rPr>
          <w:rFonts w:hint="eastAsia" w:ascii="仿宋" w:hAnsi="仿宋" w:eastAsia="仿宋" w:cs="仿宋"/>
          <w:sz w:val="28"/>
          <w:szCs w:val="28"/>
          <w:highlight w:val="none"/>
          <w:u w:val="single"/>
          <w:lang w:val="en-US" w:eastAsia="zh-CN"/>
        </w:rPr>
        <w:t>水域滩涂养殖证由乙方办理。</w:t>
      </w:r>
    </w:p>
    <w:p w14:paraId="10BAC6A4">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14:paraId="4AE99982">
      <w:pPr>
        <w:tabs>
          <w:tab w:val="left" w:pos="7560"/>
        </w:tabs>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14:paraId="709149A2">
      <w:pPr>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14:paraId="358FC75B">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14:paraId="5459D865">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14:paraId="26BC277D">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14:paraId="25B17816">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14:paraId="0A017EEE">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14:paraId="428503B9">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14:paraId="104607F2">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14:paraId="5EF47A73">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14:paraId="7E5F643F">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14:paraId="3055217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14:paraId="40D40878">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（1）征地红线范围内基础设施补偿归甲方所有；</w:t>
      </w:r>
    </w:p>
    <w:p w14:paraId="7ECBCA73">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（2）征地红线内青苗及地上附着物补偿费（含奖励费），甲方</w:t>
      </w:r>
      <w:r>
        <w:rPr>
          <w:rFonts w:hint="eastAsia" w:ascii="仿宋" w:hAnsi="仿宋" w:eastAsia="仿宋" w:cs="仿宋"/>
          <w:sz w:val="28"/>
          <w:szCs w:val="28"/>
          <w:u w:val="single"/>
          <w:lang w:val="en-US" w:eastAsia="zh-CN"/>
        </w:rPr>
        <w:t>收取80%、</w:t>
      </w:r>
      <w:r>
        <w:rPr>
          <w:rFonts w:hint="eastAsia" w:ascii="仿宋" w:hAnsi="仿宋" w:eastAsia="仿宋" w:cs="仿宋"/>
          <w:sz w:val="28"/>
          <w:szCs w:val="28"/>
          <w:u w:val="single"/>
        </w:rPr>
        <w:t>乙方收取</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0%；征地红线范围外，受影响耕地（鱼塘）青苗及地上附着物如有补偿由乙方收取；</w:t>
      </w:r>
    </w:p>
    <w:p w14:paraId="5DEC84B3">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u w:val="single"/>
        </w:rPr>
        <w:t>（3）高压线路征收，涉及红线外高压线底受影响青苗如有补偿，甲方</w:t>
      </w:r>
      <w:r>
        <w:rPr>
          <w:rFonts w:hint="eastAsia" w:ascii="仿宋" w:hAnsi="仿宋" w:eastAsia="仿宋" w:cs="仿宋"/>
          <w:sz w:val="28"/>
          <w:szCs w:val="28"/>
          <w:u w:val="single"/>
          <w:lang w:val="en-US" w:eastAsia="zh-CN"/>
        </w:rPr>
        <w:t>收取80%，</w:t>
      </w:r>
      <w:r>
        <w:rPr>
          <w:rFonts w:hint="eastAsia" w:ascii="仿宋" w:hAnsi="仿宋" w:eastAsia="仿宋" w:cs="仿宋"/>
          <w:sz w:val="28"/>
          <w:szCs w:val="28"/>
          <w:u w:val="single"/>
        </w:rPr>
        <w:t>乙方收取</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0%。</w:t>
      </w:r>
    </w:p>
    <w:p w14:paraId="4DF9A9D1">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14:paraId="78189D1D">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14:paraId="7C7A7422">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14:paraId="709474F5">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14:paraId="234ECB59">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14:paraId="09A4FEDA">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55D640B5">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14:paraId="0B6E605B">
      <w:pPr>
        <w:spacing w:line="360" w:lineRule="auto"/>
        <w:ind w:firstLine="570"/>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联系电话：</w:t>
      </w:r>
      <w:r>
        <w:rPr>
          <w:rFonts w:hint="eastAsia" w:ascii="仿宋" w:hAnsi="仿宋" w:eastAsia="仿宋" w:cs="仿宋"/>
          <w:color w:val="000000"/>
          <w:sz w:val="28"/>
          <w:szCs w:val="28"/>
          <w:highlight w:val="none"/>
          <w:lang w:val="en-US" w:eastAsia="zh-CN"/>
        </w:rPr>
        <w:t>02084529186</w:t>
      </w:r>
    </w:p>
    <w:p w14:paraId="4A23E1FB">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14:paraId="5731AF89">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14:paraId="143ED910">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14:paraId="36487179">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14:paraId="6502362F">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14:paraId="6C70283F">
      <w:pPr>
        <w:numPr>
          <w:ilvl w:val="0"/>
          <w:numId w:val="2"/>
        </w:num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14:paraId="55752940">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14:paraId="67ACAB4C">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14:paraId="4A22D3B7">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14:paraId="6A11E83A">
      <w:pPr>
        <w:spacing w:line="360" w:lineRule="auto"/>
        <w:rPr>
          <w:rFonts w:hint="eastAsia" w:ascii="仿宋" w:hAnsi="仿宋" w:eastAsia="仿宋" w:cs="仿宋"/>
          <w:sz w:val="28"/>
          <w:szCs w:val="28"/>
          <w:highlight w:val="none"/>
        </w:rPr>
      </w:pPr>
    </w:p>
    <w:p w14:paraId="2249339D">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14:paraId="1B2D57DA">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14:paraId="6F1D6DDD">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14:paraId="448879F6">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14:paraId="0BE5312D">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账号：                             联系电话：       </w:t>
      </w:r>
    </w:p>
    <w:p w14:paraId="6F817485">
      <w:pPr>
        <w:spacing w:line="360" w:lineRule="auto"/>
        <w:rPr>
          <w:rFonts w:hint="eastAsia" w:ascii="仿宋" w:hAnsi="仿宋" w:eastAsia="仿宋" w:cs="仿宋"/>
          <w:sz w:val="28"/>
          <w:szCs w:val="28"/>
          <w:highlight w:val="none"/>
        </w:rPr>
      </w:pPr>
    </w:p>
    <w:p w14:paraId="2128B8E1">
      <w:pP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14:paraId="0C84C6D4">
      <w:pPr>
        <w:spacing w:line="360" w:lineRule="auto"/>
        <w:jc w:val="left"/>
        <w:rPr>
          <w:rFonts w:hint="eastAsia" w:ascii="仿宋" w:hAnsi="仿宋" w:eastAsia="仿宋" w:cs="仿宋"/>
          <w:sz w:val="28"/>
          <w:szCs w:val="28"/>
          <w:highlight w:val="none"/>
        </w:rPr>
      </w:pPr>
    </w:p>
    <w:p w14:paraId="3C24C7B1">
      <w:p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14:paraId="02926C60">
      <w:pPr>
        <w:numPr>
          <w:ilvl w:val="0"/>
          <w:numId w:val="3"/>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承租企业法人或委托代理人身份证复印件</w:t>
      </w:r>
    </w:p>
    <w:p w14:paraId="28D68710">
      <w:pPr>
        <w:numPr>
          <w:ilvl w:val="0"/>
          <w:numId w:val="3"/>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14:paraId="21BF75F5">
      <w:pPr>
        <w:numPr>
          <w:ilvl w:val="0"/>
          <w:numId w:val="3"/>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水治理承诺书</w:t>
      </w:r>
    </w:p>
    <w:p w14:paraId="6A74A6BC">
      <w:pPr>
        <w:numPr>
          <w:ilvl w:val="0"/>
          <w:numId w:val="3"/>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安全生产责任书</w:t>
      </w:r>
    </w:p>
    <w:p w14:paraId="2D5EA288">
      <w:pPr>
        <w:numPr>
          <w:ilvl w:val="0"/>
          <w:numId w:val="0"/>
        </w:numPr>
        <w:spacing w:line="360" w:lineRule="auto"/>
        <w:jc w:val="left"/>
        <w:rPr>
          <w:rFonts w:hint="eastAsia" w:ascii="仿宋" w:hAnsi="仿宋" w:eastAsia="仿宋" w:cs="仿宋"/>
          <w:sz w:val="28"/>
          <w:szCs w:val="28"/>
          <w:highlight w:val="none"/>
          <w:lang w:val="en-US" w:eastAsia="zh-CN"/>
        </w:rPr>
      </w:pPr>
    </w:p>
    <w:p w14:paraId="621621B5">
      <w:pPr>
        <w:numPr>
          <w:ilvl w:val="0"/>
          <w:numId w:val="0"/>
        </w:numPr>
        <w:spacing w:line="360" w:lineRule="auto"/>
        <w:jc w:val="left"/>
        <w:rPr>
          <w:rFonts w:hint="eastAsia" w:ascii="仿宋" w:hAnsi="仿宋" w:eastAsia="仿宋" w:cs="仿宋"/>
          <w:sz w:val="28"/>
          <w:szCs w:val="28"/>
          <w:highlight w:val="none"/>
          <w:lang w:val="en-US" w:eastAsia="zh-CN"/>
        </w:rPr>
      </w:pPr>
    </w:p>
    <w:p w14:paraId="57D291A4">
      <w:pPr>
        <w:numPr>
          <w:ilvl w:val="0"/>
          <w:numId w:val="0"/>
        </w:numPr>
        <w:spacing w:line="360" w:lineRule="auto"/>
        <w:jc w:val="left"/>
        <w:rPr>
          <w:rFonts w:hint="eastAsia" w:ascii="仿宋" w:hAnsi="仿宋" w:eastAsia="仿宋" w:cs="仿宋"/>
          <w:sz w:val="28"/>
          <w:szCs w:val="28"/>
          <w:highlight w:val="none"/>
          <w:lang w:val="en-US" w:eastAsia="zh-CN"/>
        </w:rPr>
      </w:pPr>
    </w:p>
    <w:p w14:paraId="1D14F37D">
      <w:pPr>
        <w:numPr>
          <w:ilvl w:val="0"/>
          <w:numId w:val="0"/>
        </w:numPr>
        <w:spacing w:line="360" w:lineRule="auto"/>
        <w:jc w:val="left"/>
        <w:rPr>
          <w:rFonts w:hint="eastAsia" w:ascii="仿宋" w:hAnsi="仿宋" w:eastAsia="仿宋" w:cs="仿宋"/>
          <w:sz w:val="28"/>
          <w:szCs w:val="28"/>
          <w:highlight w:val="none"/>
          <w:lang w:val="en-US" w:eastAsia="zh-CN"/>
        </w:rPr>
      </w:pPr>
    </w:p>
    <w:p w14:paraId="192F2774">
      <w:pPr>
        <w:numPr>
          <w:ilvl w:val="0"/>
          <w:numId w:val="0"/>
        </w:numPr>
        <w:spacing w:line="360" w:lineRule="auto"/>
        <w:jc w:val="left"/>
        <w:rPr>
          <w:rFonts w:hint="eastAsia" w:ascii="仿宋" w:hAnsi="仿宋" w:eastAsia="仿宋" w:cs="仿宋"/>
          <w:sz w:val="28"/>
          <w:szCs w:val="28"/>
          <w:highlight w:val="none"/>
          <w:lang w:val="en-US" w:eastAsia="zh-CN"/>
        </w:rPr>
      </w:pPr>
    </w:p>
    <w:p w14:paraId="55B32027">
      <w:pPr>
        <w:numPr>
          <w:ilvl w:val="0"/>
          <w:numId w:val="0"/>
        </w:numPr>
        <w:spacing w:line="360" w:lineRule="auto"/>
        <w:jc w:val="left"/>
        <w:rPr>
          <w:rFonts w:hint="eastAsia" w:ascii="仿宋" w:hAnsi="仿宋" w:eastAsia="仿宋" w:cs="仿宋"/>
          <w:sz w:val="28"/>
          <w:szCs w:val="28"/>
          <w:highlight w:val="none"/>
          <w:lang w:val="en-US" w:eastAsia="zh-CN"/>
        </w:rPr>
      </w:pPr>
    </w:p>
    <w:p w14:paraId="46DB1A84">
      <w:pPr>
        <w:numPr>
          <w:ilvl w:val="0"/>
          <w:numId w:val="0"/>
        </w:numPr>
        <w:spacing w:line="360" w:lineRule="auto"/>
        <w:jc w:val="left"/>
        <w:rPr>
          <w:rFonts w:hint="eastAsia" w:ascii="仿宋" w:hAnsi="仿宋" w:eastAsia="仿宋" w:cs="仿宋"/>
          <w:sz w:val="28"/>
          <w:szCs w:val="28"/>
          <w:highlight w:val="none"/>
          <w:lang w:val="en-US" w:eastAsia="zh-CN"/>
        </w:rPr>
      </w:pPr>
    </w:p>
    <w:p w14:paraId="1399CE4C">
      <w:pPr>
        <w:numPr>
          <w:ilvl w:val="0"/>
          <w:numId w:val="0"/>
        </w:num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附图（附所出租鱼塘的地块位置，并由承租</w:t>
      </w:r>
      <w:r>
        <w:rPr>
          <w:rFonts w:hint="eastAsia" w:ascii="仿宋" w:hAnsi="仿宋" w:eastAsia="仿宋" w:cs="仿宋"/>
          <w:sz w:val="28"/>
          <w:szCs w:val="28"/>
          <w:highlight w:val="none"/>
          <w:lang w:val="en-US" w:eastAsia="zh-CN"/>
        </w:rPr>
        <w:t>单位盖章</w:t>
      </w:r>
      <w:r>
        <w:rPr>
          <w:rFonts w:hint="eastAsia" w:ascii="仿宋" w:hAnsi="仿宋" w:eastAsia="仿宋" w:cs="仿宋"/>
          <w:sz w:val="28"/>
          <w:szCs w:val="28"/>
          <w:highlight w:val="none"/>
        </w:rPr>
        <w:t>确认）</w:t>
      </w:r>
    </w:p>
    <w:p w14:paraId="44B41AA5">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drawing>
          <wp:inline distT="0" distB="0" distL="114300" distR="114300">
            <wp:extent cx="5267325" cy="4095115"/>
            <wp:effectExtent l="0" t="0" r="9525" b="635"/>
            <wp:docPr id="2" name="图片 2" descr="1743994274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3994274487"/>
                    <pic:cNvPicPr>
                      <a:picLocks noChangeAspect="1"/>
                    </pic:cNvPicPr>
                  </pic:nvPicPr>
                  <pic:blipFill>
                    <a:blip r:embed="rId6"/>
                    <a:stretch>
                      <a:fillRect/>
                    </a:stretch>
                  </pic:blipFill>
                  <pic:spPr>
                    <a:xfrm>
                      <a:off x="0" y="0"/>
                      <a:ext cx="5267325" cy="4095115"/>
                    </a:xfrm>
                    <a:prstGeom prst="rect">
                      <a:avLst/>
                    </a:prstGeom>
                  </pic:spPr>
                </pic:pic>
              </a:graphicData>
            </a:graphic>
          </wp:inline>
        </w:drawing>
      </w:r>
    </w:p>
    <w:p w14:paraId="738DD014">
      <w:pPr>
        <w:numPr>
          <w:ilvl w:val="0"/>
          <w:numId w:val="0"/>
        </w:numPr>
        <w:spacing w:line="360" w:lineRule="auto"/>
        <w:jc w:val="left"/>
        <w:rPr>
          <w:rFonts w:hint="default" w:ascii="仿宋" w:hAnsi="仿宋" w:eastAsia="仿宋" w:cs="仿宋"/>
          <w:sz w:val="28"/>
          <w:szCs w:val="28"/>
          <w:highlight w:val="none"/>
          <w:lang w:val="en-US" w:eastAsia="zh-CN"/>
        </w:rPr>
      </w:pPr>
    </w:p>
    <w:p w14:paraId="55960434">
      <w:pPr>
        <w:numPr>
          <w:ilvl w:val="0"/>
          <w:numId w:val="0"/>
        </w:numPr>
        <w:spacing w:line="360" w:lineRule="auto"/>
        <w:jc w:val="left"/>
        <w:rPr>
          <w:rFonts w:hint="default" w:ascii="仿宋" w:hAnsi="仿宋" w:eastAsia="仿宋" w:cs="仿宋"/>
          <w:sz w:val="28"/>
          <w:szCs w:val="28"/>
          <w:highlight w:val="none"/>
          <w:lang w:val="en-US" w:eastAsia="zh-CN"/>
        </w:rPr>
      </w:pPr>
    </w:p>
    <w:p w14:paraId="284025F1">
      <w:pPr>
        <w:numPr>
          <w:ilvl w:val="0"/>
          <w:numId w:val="0"/>
        </w:numPr>
        <w:spacing w:line="360" w:lineRule="auto"/>
        <w:jc w:val="left"/>
        <w:rPr>
          <w:rFonts w:hint="default" w:ascii="仿宋" w:hAnsi="仿宋" w:eastAsia="仿宋" w:cs="仿宋"/>
          <w:sz w:val="28"/>
          <w:szCs w:val="28"/>
          <w:highlight w:val="none"/>
          <w:lang w:val="en-US" w:eastAsia="zh-CN"/>
        </w:rPr>
      </w:pPr>
    </w:p>
    <w:p w14:paraId="7536C1A3">
      <w:pPr>
        <w:numPr>
          <w:ilvl w:val="0"/>
          <w:numId w:val="0"/>
        </w:numPr>
        <w:spacing w:line="360" w:lineRule="auto"/>
        <w:jc w:val="left"/>
        <w:rPr>
          <w:rFonts w:hint="default" w:ascii="仿宋" w:hAnsi="仿宋" w:eastAsia="仿宋" w:cs="仿宋"/>
          <w:sz w:val="28"/>
          <w:szCs w:val="28"/>
          <w:highlight w:val="none"/>
          <w:lang w:val="en-US" w:eastAsia="zh-CN"/>
        </w:rPr>
      </w:pPr>
    </w:p>
    <w:p w14:paraId="0B331A54">
      <w:pPr>
        <w:numPr>
          <w:ilvl w:val="0"/>
          <w:numId w:val="0"/>
        </w:numPr>
        <w:spacing w:line="360" w:lineRule="auto"/>
        <w:jc w:val="left"/>
        <w:rPr>
          <w:rFonts w:hint="default" w:ascii="仿宋" w:hAnsi="仿宋" w:eastAsia="仿宋" w:cs="仿宋"/>
          <w:sz w:val="28"/>
          <w:szCs w:val="28"/>
          <w:highlight w:val="none"/>
          <w:lang w:val="en-US" w:eastAsia="zh-CN"/>
        </w:rPr>
      </w:pPr>
    </w:p>
    <w:p w14:paraId="65FA0888">
      <w:pPr>
        <w:numPr>
          <w:ilvl w:val="0"/>
          <w:numId w:val="0"/>
        </w:numPr>
        <w:spacing w:line="360" w:lineRule="auto"/>
        <w:jc w:val="left"/>
        <w:rPr>
          <w:rFonts w:hint="default" w:ascii="仿宋" w:hAnsi="仿宋" w:eastAsia="仿宋" w:cs="仿宋"/>
          <w:sz w:val="28"/>
          <w:szCs w:val="28"/>
          <w:highlight w:val="none"/>
          <w:lang w:val="en-US" w:eastAsia="zh-CN"/>
        </w:rPr>
      </w:pPr>
    </w:p>
    <w:p w14:paraId="501FFA58">
      <w:pPr>
        <w:numPr>
          <w:ilvl w:val="0"/>
          <w:numId w:val="0"/>
        </w:numPr>
        <w:spacing w:line="360" w:lineRule="auto"/>
        <w:jc w:val="left"/>
        <w:rPr>
          <w:rFonts w:hint="default" w:ascii="仿宋" w:hAnsi="仿宋" w:eastAsia="仿宋" w:cs="仿宋"/>
          <w:sz w:val="28"/>
          <w:szCs w:val="28"/>
          <w:highlight w:val="none"/>
          <w:lang w:val="en-US" w:eastAsia="zh-CN"/>
        </w:rPr>
      </w:pPr>
    </w:p>
    <w:p w14:paraId="1F1F6B1F">
      <w:pPr>
        <w:numPr>
          <w:ilvl w:val="0"/>
          <w:numId w:val="0"/>
        </w:numPr>
        <w:spacing w:line="360" w:lineRule="auto"/>
        <w:jc w:val="left"/>
        <w:rPr>
          <w:rFonts w:hint="default" w:ascii="仿宋" w:hAnsi="仿宋" w:eastAsia="仿宋" w:cs="仿宋"/>
          <w:sz w:val="28"/>
          <w:szCs w:val="28"/>
          <w:highlight w:val="none"/>
          <w:lang w:val="en-US" w:eastAsia="zh-CN"/>
        </w:rPr>
      </w:pPr>
    </w:p>
    <w:p w14:paraId="2A1E6FD6">
      <w:pPr>
        <w:numPr>
          <w:ilvl w:val="0"/>
          <w:numId w:val="0"/>
        </w:numPr>
        <w:spacing w:line="360" w:lineRule="auto"/>
        <w:jc w:val="left"/>
        <w:rPr>
          <w:rFonts w:hint="default" w:ascii="仿宋" w:hAnsi="仿宋" w:eastAsia="仿宋" w:cs="仿宋"/>
          <w:sz w:val="28"/>
          <w:szCs w:val="28"/>
          <w:highlight w:val="none"/>
          <w:lang w:val="en-US" w:eastAsia="zh-CN"/>
        </w:rPr>
      </w:pPr>
    </w:p>
    <w:p w14:paraId="78893086">
      <w:pPr>
        <w:numPr>
          <w:ilvl w:val="0"/>
          <w:numId w:val="0"/>
        </w:numPr>
        <w:spacing w:line="360" w:lineRule="auto"/>
        <w:jc w:val="left"/>
        <w:rPr>
          <w:rFonts w:hint="default" w:ascii="仿宋" w:hAnsi="仿宋" w:eastAsia="仿宋" w:cs="仿宋"/>
          <w:sz w:val="28"/>
          <w:szCs w:val="28"/>
          <w:highlight w:val="none"/>
          <w:lang w:val="en-US" w:eastAsia="zh-CN"/>
        </w:rPr>
      </w:pPr>
    </w:p>
    <w:p w14:paraId="783A12D3">
      <w:pPr>
        <w:numPr>
          <w:ilvl w:val="0"/>
          <w:numId w:val="0"/>
        </w:numPr>
        <w:spacing w:line="360" w:lineRule="auto"/>
        <w:jc w:val="left"/>
        <w:rPr>
          <w:rFonts w:hint="default" w:ascii="仿宋" w:hAnsi="仿宋" w:eastAsia="仿宋" w:cs="仿宋"/>
          <w:sz w:val="28"/>
          <w:szCs w:val="28"/>
          <w:highlight w:val="none"/>
          <w:lang w:val="en-US" w:eastAsia="zh-CN"/>
        </w:rPr>
      </w:pPr>
    </w:p>
    <w:p w14:paraId="1B7D6C8C">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附件2：承租企业法人或委托代理人身份证复印件</w:t>
      </w:r>
    </w:p>
    <w:p w14:paraId="25AD2ABA">
      <w:pPr>
        <w:numPr>
          <w:ilvl w:val="-1"/>
          <w:numId w:val="0"/>
        </w:numPr>
        <w:spacing w:line="360" w:lineRule="auto"/>
        <w:ind w:left="0"/>
        <w:jc w:val="left"/>
        <w:rPr>
          <w:rFonts w:hint="eastAsia" w:ascii="仿宋" w:hAnsi="仿宋" w:eastAsia="仿宋" w:cs="仿宋"/>
          <w:sz w:val="28"/>
          <w:szCs w:val="28"/>
          <w:highlight w:val="none"/>
          <w:lang w:val="en-US" w:eastAsia="zh-CN"/>
        </w:rPr>
      </w:pPr>
    </w:p>
    <w:p w14:paraId="387CF905">
      <w:pPr>
        <w:numPr>
          <w:ilvl w:val="-1"/>
          <w:numId w:val="0"/>
        </w:numPr>
        <w:spacing w:line="360" w:lineRule="auto"/>
        <w:ind w:left="0"/>
        <w:jc w:val="left"/>
        <w:rPr>
          <w:rFonts w:hint="eastAsia" w:ascii="仿宋" w:hAnsi="仿宋" w:eastAsia="仿宋" w:cs="仿宋"/>
          <w:sz w:val="28"/>
          <w:szCs w:val="28"/>
          <w:highlight w:val="none"/>
          <w:lang w:val="en-US" w:eastAsia="zh-CN"/>
        </w:rPr>
      </w:pPr>
    </w:p>
    <w:p w14:paraId="6D2179BA">
      <w:pPr>
        <w:numPr>
          <w:ilvl w:val="-1"/>
          <w:numId w:val="0"/>
        </w:numPr>
        <w:spacing w:line="360" w:lineRule="auto"/>
        <w:ind w:left="0"/>
        <w:jc w:val="left"/>
        <w:rPr>
          <w:rFonts w:hint="eastAsia" w:ascii="仿宋" w:hAnsi="仿宋" w:eastAsia="仿宋" w:cs="仿宋"/>
          <w:sz w:val="28"/>
          <w:szCs w:val="28"/>
          <w:highlight w:val="none"/>
          <w:lang w:val="en-US" w:eastAsia="zh-CN"/>
        </w:rPr>
      </w:pPr>
    </w:p>
    <w:p w14:paraId="50D212FC">
      <w:pPr>
        <w:numPr>
          <w:ilvl w:val="-1"/>
          <w:numId w:val="0"/>
        </w:numPr>
        <w:spacing w:line="360" w:lineRule="auto"/>
        <w:ind w:left="0"/>
        <w:jc w:val="left"/>
        <w:rPr>
          <w:rFonts w:hint="eastAsia" w:ascii="仿宋" w:hAnsi="仿宋" w:eastAsia="仿宋" w:cs="仿宋"/>
          <w:sz w:val="28"/>
          <w:szCs w:val="28"/>
          <w:highlight w:val="none"/>
          <w:lang w:val="en-US" w:eastAsia="zh-CN"/>
        </w:rPr>
      </w:pPr>
    </w:p>
    <w:p w14:paraId="54E961AD">
      <w:pPr>
        <w:numPr>
          <w:ilvl w:val="-1"/>
          <w:numId w:val="0"/>
        </w:numPr>
        <w:spacing w:line="360" w:lineRule="auto"/>
        <w:ind w:left="0"/>
        <w:jc w:val="left"/>
        <w:rPr>
          <w:rFonts w:hint="eastAsia" w:ascii="仿宋" w:hAnsi="仿宋" w:eastAsia="仿宋" w:cs="仿宋"/>
          <w:sz w:val="28"/>
          <w:szCs w:val="28"/>
          <w:highlight w:val="none"/>
          <w:lang w:val="en-US" w:eastAsia="zh-CN"/>
        </w:rPr>
      </w:pPr>
    </w:p>
    <w:p w14:paraId="493681D6">
      <w:pPr>
        <w:numPr>
          <w:ilvl w:val="-1"/>
          <w:numId w:val="0"/>
        </w:numPr>
        <w:spacing w:line="360" w:lineRule="auto"/>
        <w:ind w:left="0"/>
        <w:jc w:val="left"/>
        <w:rPr>
          <w:rFonts w:hint="eastAsia" w:ascii="仿宋" w:hAnsi="仿宋" w:eastAsia="仿宋" w:cs="仿宋"/>
          <w:sz w:val="28"/>
          <w:szCs w:val="28"/>
          <w:highlight w:val="none"/>
          <w:lang w:val="en-US" w:eastAsia="zh-CN"/>
        </w:rPr>
      </w:pPr>
    </w:p>
    <w:p w14:paraId="335EE6ED">
      <w:pPr>
        <w:numPr>
          <w:ilvl w:val="-1"/>
          <w:numId w:val="0"/>
        </w:numPr>
        <w:spacing w:line="360" w:lineRule="auto"/>
        <w:ind w:left="0"/>
        <w:jc w:val="left"/>
        <w:rPr>
          <w:rFonts w:hint="eastAsia" w:ascii="仿宋" w:hAnsi="仿宋" w:eastAsia="仿宋" w:cs="仿宋"/>
          <w:sz w:val="28"/>
          <w:szCs w:val="28"/>
          <w:highlight w:val="none"/>
          <w:lang w:val="en-US" w:eastAsia="zh-CN"/>
        </w:rPr>
      </w:pPr>
    </w:p>
    <w:p w14:paraId="7AF0DDE2">
      <w:pPr>
        <w:numPr>
          <w:ilvl w:val="-1"/>
          <w:numId w:val="0"/>
        </w:numPr>
        <w:spacing w:line="360" w:lineRule="auto"/>
        <w:ind w:left="0"/>
        <w:jc w:val="left"/>
        <w:rPr>
          <w:rFonts w:hint="eastAsia" w:ascii="仿宋" w:hAnsi="仿宋" w:eastAsia="仿宋" w:cs="仿宋"/>
          <w:sz w:val="28"/>
          <w:szCs w:val="28"/>
          <w:highlight w:val="none"/>
          <w:lang w:val="en-US" w:eastAsia="zh-CN"/>
        </w:rPr>
      </w:pPr>
    </w:p>
    <w:p w14:paraId="431E7C8A">
      <w:pPr>
        <w:numPr>
          <w:ilvl w:val="-1"/>
          <w:numId w:val="0"/>
        </w:numPr>
        <w:spacing w:line="360" w:lineRule="auto"/>
        <w:ind w:left="0"/>
        <w:jc w:val="left"/>
        <w:rPr>
          <w:rFonts w:hint="eastAsia" w:ascii="仿宋" w:hAnsi="仿宋" w:eastAsia="仿宋" w:cs="仿宋"/>
          <w:sz w:val="28"/>
          <w:szCs w:val="28"/>
          <w:highlight w:val="none"/>
          <w:lang w:val="en-US" w:eastAsia="zh-CN"/>
        </w:rPr>
      </w:pPr>
    </w:p>
    <w:p w14:paraId="5F289690">
      <w:pPr>
        <w:numPr>
          <w:ilvl w:val="-1"/>
          <w:numId w:val="0"/>
        </w:numPr>
        <w:spacing w:line="360" w:lineRule="auto"/>
        <w:ind w:left="0"/>
        <w:jc w:val="left"/>
        <w:rPr>
          <w:rFonts w:hint="eastAsia" w:ascii="仿宋" w:hAnsi="仿宋" w:eastAsia="仿宋" w:cs="仿宋"/>
          <w:sz w:val="28"/>
          <w:szCs w:val="28"/>
          <w:highlight w:val="none"/>
          <w:lang w:val="en-US" w:eastAsia="zh-CN"/>
        </w:rPr>
      </w:pPr>
    </w:p>
    <w:p w14:paraId="0BA07850">
      <w:pPr>
        <w:numPr>
          <w:ilvl w:val="-1"/>
          <w:numId w:val="0"/>
        </w:numPr>
        <w:spacing w:line="360" w:lineRule="auto"/>
        <w:ind w:left="0"/>
        <w:jc w:val="left"/>
        <w:rPr>
          <w:rFonts w:hint="eastAsia" w:ascii="仿宋" w:hAnsi="仿宋" w:eastAsia="仿宋" w:cs="仿宋"/>
          <w:sz w:val="28"/>
          <w:szCs w:val="28"/>
          <w:highlight w:val="none"/>
          <w:lang w:val="en-US" w:eastAsia="zh-CN"/>
        </w:rPr>
      </w:pPr>
    </w:p>
    <w:p w14:paraId="4589E1AF">
      <w:pPr>
        <w:numPr>
          <w:ilvl w:val="-1"/>
          <w:numId w:val="0"/>
        </w:numPr>
        <w:spacing w:line="360" w:lineRule="auto"/>
        <w:ind w:left="0"/>
        <w:jc w:val="left"/>
        <w:rPr>
          <w:rFonts w:hint="eastAsia" w:ascii="仿宋" w:hAnsi="仿宋" w:eastAsia="仿宋" w:cs="仿宋"/>
          <w:sz w:val="28"/>
          <w:szCs w:val="28"/>
          <w:highlight w:val="none"/>
          <w:lang w:val="en-US" w:eastAsia="zh-CN"/>
        </w:rPr>
      </w:pPr>
    </w:p>
    <w:p w14:paraId="547C455F">
      <w:pPr>
        <w:numPr>
          <w:ilvl w:val="-1"/>
          <w:numId w:val="0"/>
        </w:numPr>
        <w:spacing w:line="360" w:lineRule="auto"/>
        <w:ind w:left="0"/>
        <w:jc w:val="left"/>
        <w:rPr>
          <w:rFonts w:hint="eastAsia" w:ascii="仿宋" w:hAnsi="仿宋" w:eastAsia="仿宋" w:cs="仿宋"/>
          <w:sz w:val="28"/>
          <w:szCs w:val="28"/>
          <w:highlight w:val="none"/>
          <w:lang w:val="en-US" w:eastAsia="zh-CN"/>
        </w:rPr>
      </w:pPr>
    </w:p>
    <w:p w14:paraId="558FEE68">
      <w:pPr>
        <w:numPr>
          <w:ilvl w:val="-1"/>
          <w:numId w:val="0"/>
        </w:numPr>
        <w:spacing w:line="360" w:lineRule="auto"/>
        <w:ind w:left="0"/>
        <w:jc w:val="left"/>
        <w:rPr>
          <w:rFonts w:hint="eastAsia" w:ascii="仿宋" w:hAnsi="仿宋" w:eastAsia="仿宋" w:cs="仿宋"/>
          <w:sz w:val="28"/>
          <w:szCs w:val="28"/>
          <w:highlight w:val="none"/>
          <w:lang w:val="en-US" w:eastAsia="zh-CN"/>
        </w:rPr>
      </w:pPr>
    </w:p>
    <w:p w14:paraId="77085CC5">
      <w:pPr>
        <w:numPr>
          <w:ilvl w:val="-1"/>
          <w:numId w:val="0"/>
        </w:numPr>
        <w:spacing w:line="360" w:lineRule="auto"/>
        <w:ind w:left="0"/>
        <w:jc w:val="left"/>
        <w:rPr>
          <w:rFonts w:hint="eastAsia" w:ascii="仿宋" w:hAnsi="仿宋" w:eastAsia="仿宋" w:cs="仿宋"/>
          <w:sz w:val="28"/>
          <w:szCs w:val="28"/>
          <w:highlight w:val="none"/>
          <w:lang w:val="en-US" w:eastAsia="zh-CN"/>
        </w:rPr>
      </w:pPr>
    </w:p>
    <w:p w14:paraId="6B4B4976">
      <w:pPr>
        <w:numPr>
          <w:ilvl w:val="-1"/>
          <w:numId w:val="0"/>
        </w:numPr>
        <w:spacing w:line="360" w:lineRule="auto"/>
        <w:ind w:left="0"/>
        <w:jc w:val="left"/>
        <w:rPr>
          <w:rFonts w:hint="eastAsia" w:ascii="仿宋" w:hAnsi="仿宋" w:eastAsia="仿宋" w:cs="仿宋"/>
          <w:sz w:val="28"/>
          <w:szCs w:val="28"/>
          <w:highlight w:val="none"/>
          <w:lang w:val="en-US" w:eastAsia="zh-CN"/>
        </w:rPr>
      </w:pPr>
    </w:p>
    <w:p w14:paraId="346A776B">
      <w:pPr>
        <w:numPr>
          <w:ilvl w:val="-1"/>
          <w:numId w:val="0"/>
        </w:numPr>
        <w:spacing w:line="360" w:lineRule="auto"/>
        <w:ind w:left="0"/>
        <w:jc w:val="left"/>
        <w:rPr>
          <w:rFonts w:hint="eastAsia" w:ascii="仿宋" w:hAnsi="仿宋" w:eastAsia="仿宋" w:cs="仿宋"/>
          <w:sz w:val="28"/>
          <w:szCs w:val="28"/>
          <w:highlight w:val="none"/>
          <w:lang w:val="en-US" w:eastAsia="zh-CN"/>
        </w:rPr>
      </w:pPr>
    </w:p>
    <w:p w14:paraId="1C54FC1D">
      <w:pPr>
        <w:numPr>
          <w:ilvl w:val="-1"/>
          <w:numId w:val="0"/>
        </w:numPr>
        <w:spacing w:line="360" w:lineRule="auto"/>
        <w:ind w:left="0"/>
        <w:jc w:val="left"/>
        <w:rPr>
          <w:rFonts w:hint="eastAsia" w:ascii="仿宋" w:hAnsi="仿宋" w:eastAsia="仿宋" w:cs="仿宋"/>
          <w:sz w:val="28"/>
          <w:szCs w:val="28"/>
          <w:highlight w:val="none"/>
          <w:lang w:val="en-US" w:eastAsia="zh-CN"/>
        </w:rPr>
      </w:pPr>
    </w:p>
    <w:p w14:paraId="14B507C5">
      <w:pPr>
        <w:numPr>
          <w:ilvl w:val="-1"/>
          <w:numId w:val="0"/>
        </w:numPr>
        <w:spacing w:line="360" w:lineRule="auto"/>
        <w:ind w:left="0"/>
        <w:jc w:val="left"/>
        <w:rPr>
          <w:rFonts w:hint="eastAsia" w:ascii="仿宋" w:hAnsi="仿宋" w:eastAsia="仿宋" w:cs="仿宋"/>
          <w:sz w:val="28"/>
          <w:szCs w:val="28"/>
          <w:highlight w:val="none"/>
          <w:lang w:val="en-US" w:eastAsia="zh-CN"/>
        </w:rPr>
      </w:pPr>
    </w:p>
    <w:p w14:paraId="49F94DE8">
      <w:pPr>
        <w:numPr>
          <w:ilvl w:val="-1"/>
          <w:numId w:val="0"/>
        </w:numPr>
        <w:spacing w:line="360" w:lineRule="auto"/>
        <w:ind w:left="0"/>
        <w:jc w:val="left"/>
        <w:rPr>
          <w:rFonts w:hint="eastAsia" w:ascii="仿宋" w:hAnsi="仿宋" w:eastAsia="仿宋" w:cs="仿宋"/>
          <w:sz w:val="28"/>
          <w:szCs w:val="28"/>
          <w:highlight w:val="none"/>
          <w:lang w:val="en-US" w:eastAsia="zh-CN"/>
        </w:rPr>
      </w:pPr>
    </w:p>
    <w:p w14:paraId="6BC45FED">
      <w:pPr>
        <w:numPr>
          <w:ilvl w:val="-1"/>
          <w:numId w:val="0"/>
        </w:numPr>
        <w:spacing w:line="360" w:lineRule="auto"/>
        <w:ind w:left="0"/>
        <w:jc w:val="left"/>
        <w:rPr>
          <w:rFonts w:hint="eastAsia" w:ascii="仿宋" w:hAnsi="仿宋" w:eastAsia="仿宋" w:cs="仿宋"/>
          <w:sz w:val="28"/>
          <w:szCs w:val="28"/>
          <w:highlight w:val="none"/>
          <w:lang w:val="en-US" w:eastAsia="zh-CN"/>
        </w:rPr>
      </w:pPr>
    </w:p>
    <w:p w14:paraId="19B38C85">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14:paraId="551C5F20">
      <w:pPr>
        <w:jc w:val="center"/>
        <w:rPr>
          <w:rFonts w:hint="eastAsia" w:ascii="仿宋" w:hAnsi="仿宋" w:eastAsia="仿宋" w:cs="仿宋"/>
          <w:b/>
          <w:sz w:val="28"/>
          <w:szCs w:val="28"/>
        </w:rPr>
      </w:pPr>
      <w:r>
        <w:rPr>
          <w:rFonts w:hint="eastAsia" w:ascii="仿宋" w:hAnsi="仿宋" w:eastAsia="仿宋" w:cs="仿宋"/>
          <w:b/>
          <w:sz w:val="28"/>
          <w:szCs w:val="28"/>
        </w:rPr>
        <w:t>土地交接记录表</w:t>
      </w:r>
    </w:p>
    <w:p w14:paraId="1F1E4D15">
      <w:pPr>
        <w:rPr>
          <w:rFonts w:hint="eastAsia" w:ascii="仿宋" w:hAnsi="仿宋" w:eastAsia="仿宋" w:cs="仿宋"/>
          <w:sz w:val="28"/>
          <w:szCs w:val="28"/>
        </w:rPr>
      </w:pPr>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ascii="仿宋" w:hAnsi="仿宋" w:eastAsia="仿宋" w:cs="仿宋"/>
          <w:kern w:val="0"/>
          <w:sz w:val="28"/>
          <w:szCs w:val="28"/>
          <w:lang w:val="en-US" w:eastAsia="zh-CN" w:bidi="ar"/>
        </w:rPr>
        <w:t>十八西围</w:t>
      </w:r>
      <w:r>
        <w:rPr>
          <w:rFonts w:hint="eastAsia" w:ascii="仿宋" w:hAnsi="仿宋" w:eastAsia="仿宋" w:cs="仿宋"/>
          <w:sz w:val="28"/>
          <w:szCs w:val="28"/>
        </w:rPr>
        <w:t xml:space="preserve">                                                    </w:t>
      </w:r>
    </w:p>
    <w:tbl>
      <w:tblPr>
        <w:tblStyle w:val="6"/>
        <w:tblW w:w="9562" w:type="dxa"/>
        <w:tblInd w:w="-4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5"/>
        <w:gridCol w:w="1335"/>
        <w:gridCol w:w="3180"/>
        <w:gridCol w:w="3292"/>
      </w:tblGrid>
      <w:tr w14:paraId="0483B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755" w:type="dxa"/>
            <w:vMerge w:val="restart"/>
            <w:noWrap w:val="0"/>
            <w:vAlign w:val="center"/>
          </w:tcPr>
          <w:p w14:paraId="4BE6201A">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335" w:type="dxa"/>
            <w:vMerge w:val="restart"/>
            <w:noWrap w:val="0"/>
            <w:vAlign w:val="center"/>
          </w:tcPr>
          <w:p w14:paraId="724FEB34">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472" w:type="dxa"/>
            <w:gridSpan w:val="2"/>
            <w:noWrap w:val="0"/>
            <w:vAlign w:val="center"/>
          </w:tcPr>
          <w:p w14:paraId="402D9812">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14:paraId="5D940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755" w:type="dxa"/>
            <w:vMerge w:val="continue"/>
            <w:noWrap w:val="0"/>
            <w:vAlign w:val="center"/>
          </w:tcPr>
          <w:p w14:paraId="38041FDA">
            <w:pPr>
              <w:jc w:val="center"/>
              <w:rPr>
                <w:rFonts w:hint="eastAsia" w:ascii="仿宋" w:hAnsi="仿宋" w:eastAsia="仿宋" w:cs="仿宋"/>
                <w:sz w:val="28"/>
                <w:szCs w:val="28"/>
              </w:rPr>
            </w:pPr>
          </w:p>
        </w:tc>
        <w:tc>
          <w:tcPr>
            <w:tcW w:w="1335" w:type="dxa"/>
            <w:vMerge w:val="continue"/>
            <w:noWrap w:val="0"/>
            <w:vAlign w:val="center"/>
          </w:tcPr>
          <w:p w14:paraId="0954B649">
            <w:pPr>
              <w:jc w:val="center"/>
              <w:rPr>
                <w:rFonts w:hint="eastAsia" w:ascii="仿宋" w:hAnsi="仿宋" w:eastAsia="仿宋" w:cs="仿宋"/>
                <w:sz w:val="28"/>
                <w:szCs w:val="28"/>
              </w:rPr>
            </w:pPr>
          </w:p>
        </w:tc>
        <w:tc>
          <w:tcPr>
            <w:tcW w:w="3180" w:type="dxa"/>
            <w:noWrap w:val="0"/>
            <w:vAlign w:val="center"/>
          </w:tcPr>
          <w:p w14:paraId="1188473A">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292" w:type="dxa"/>
            <w:noWrap w:val="0"/>
            <w:vAlign w:val="center"/>
          </w:tcPr>
          <w:p w14:paraId="375C193F">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14:paraId="35747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1755" w:type="dxa"/>
            <w:noWrap w:val="0"/>
            <w:vAlign w:val="center"/>
          </w:tcPr>
          <w:p w14:paraId="7A53BE0F">
            <w:pPr>
              <w:jc w:val="center"/>
              <w:rPr>
                <w:rFonts w:hint="eastAsia" w:ascii="仿宋" w:hAnsi="仿宋" w:eastAsia="仿宋" w:cs="仿宋"/>
                <w:sz w:val="28"/>
                <w:szCs w:val="28"/>
                <w:lang w:val="en-US" w:eastAsia="zh-CN"/>
              </w:rPr>
            </w:pPr>
            <w:r>
              <w:rPr>
                <w:rFonts w:hint="eastAsia" w:ascii="仿宋" w:hAnsi="仿宋" w:eastAsia="仿宋" w:cs="仿宋"/>
                <w:kern w:val="0"/>
                <w:sz w:val="28"/>
                <w:szCs w:val="28"/>
                <w:lang w:val="en-US" w:eastAsia="zh-CN" w:bidi="ar"/>
              </w:rPr>
              <w:t>十八西围上间9号田北侧、下间1-8路南、下间9-11号田</w:t>
            </w:r>
          </w:p>
        </w:tc>
        <w:tc>
          <w:tcPr>
            <w:tcW w:w="1335" w:type="dxa"/>
            <w:noWrap w:val="0"/>
            <w:vAlign w:val="center"/>
          </w:tcPr>
          <w:p w14:paraId="6CADF003">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246.31</w:t>
            </w:r>
          </w:p>
        </w:tc>
        <w:tc>
          <w:tcPr>
            <w:tcW w:w="3180" w:type="dxa"/>
            <w:noWrap w:val="0"/>
            <w:vAlign w:val="center"/>
          </w:tcPr>
          <w:p w14:paraId="4124B5D7">
            <w:pPr>
              <w:jc w:val="center"/>
              <w:rPr>
                <w:rFonts w:hint="eastAsia" w:ascii="仿宋" w:hAnsi="仿宋" w:eastAsia="仿宋" w:cs="仿宋"/>
                <w:sz w:val="28"/>
                <w:szCs w:val="28"/>
              </w:rPr>
            </w:pPr>
            <w:r>
              <w:rPr>
                <w:rStyle w:val="8"/>
                <w:rFonts w:hint="eastAsia" w:ascii="仿宋" w:hAnsi="仿宋" w:eastAsia="仿宋" w:cs="仿宋"/>
                <w:i w:val="0"/>
                <w:color w:val="auto"/>
                <w:sz w:val="28"/>
                <w:szCs w:val="28"/>
              </w:rPr>
              <w:t>广州南沙</w:t>
            </w:r>
            <w:r>
              <w:rPr>
                <w:rStyle w:val="8"/>
                <w:rFonts w:hint="eastAsia" w:ascii="仿宋" w:hAnsi="仿宋" w:eastAsia="仿宋" w:cs="仿宋"/>
                <w:i w:val="0"/>
                <w:color w:val="auto"/>
                <w:sz w:val="28"/>
                <w:szCs w:val="28"/>
                <w:lang w:val="en-US" w:eastAsia="zh-CN"/>
              </w:rPr>
              <w:t>现代农业产业集团有限</w:t>
            </w:r>
            <w:r>
              <w:rPr>
                <w:rStyle w:val="8"/>
                <w:rFonts w:hint="eastAsia" w:ascii="仿宋" w:hAnsi="仿宋" w:eastAsia="仿宋" w:cs="仿宋"/>
                <w:i w:val="0"/>
                <w:color w:val="auto"/>
                <w:sz w:val="28"/>
                <w:szCs w:val="28"/>
              </w:rPr>
              <w:t>公司</w:t>
            </w:r>
          </w:p>
        </w:tc>
        <w:tc>
          <w:tcPr>
            <w:tcW w:w="3292" w:type="dxa"/>
            <w:noWrap w:val="0"/>
            <w:vAlign w:val="center"/>
          </w:tcPr>
          <w:p w14:paraId="5F3FD319">
            <w:pPr>
              <w:ind w:firstLine="280" w:firstLineChars="100"/>
              <w:jc w:val="both"/>
              <w:rPr>
                <w:rFonts w:hint="eastAsia" w:ascii="仿宋" w:hAnsi="仿宋" w:eastAsia="仿宋" w:cs="仿宋"/>
                <w:sz w:val="28"/>
                <w:szCs w:val="28"/>
              </w:rPr>
            </w:pPr>
          </w:p>
        </w:tc>
      </w:tr>
      <w:tr w14:paraId="3800F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3090" w:type="dxa"/>
            <w:gridSpan w:val="2"/>
            <w:noWrap w:val="0"/>
            <w:vAlign w:val="center"/>
          </w:tcPr>
          <w:p w14:paraId="5ADC359D">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80" w:type="dxa"/>
            <w:noWrap w:val="0"/>
            <w:vAlign w:val="center"/>
          </w:tcPr>
          <w:p w14:paraId="5FC97595">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292" w:type="dxa"/>
            <w:noWrap w:val="0"/>
            <w:vAlign w:val="center"/>
          </w:tcPr>
          <w:p w14:paraId="66DBE95C">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14:paraId="050C7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6" w:hRule="atLeast"/>
        </w:trPr>
        <w:tc>
          <w:tcPr>
            <w:tcW w:w="3090" w:type="dxa"/>
            <w:gridSpan w:val="2"/>
            <w:noWrap w:val="0"/>
            <w:vAlign w:val="center"/>
          </w:tcPr>
          <w:p w14:paraId="0BD88C06">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tc>
        <w:tc>
          <w:tcPr>
            <w:tcW w:w="3180" w:type="dxa"/>
            <w:noWrap w:val="0"/>
            <w:vAlign w:val="center"/>
          </w:tcPr>
          <w:p w14:paraId="5ED65A20">
            <w:pPr>
              <w:jc w:val="center"/>
              <w:rPr>
                <w:rFonts w:hint="eastAsia" w:ascii="仿宋" w:hAnsi="仿宋" w:eastAsia="仿宋" w:cs="仿宋"/>
                <w:sz w:val="28"/>
                <w:szCs w:val="28"/>
              </w:rPr>
            </w:pPr>
          </w:p>
        </w:tc>
        <w:tc>
          <w:tcPr>
            <w:tcW w:w="3292" w:type="dxa"/>
            <w:noWrap w:val="0"/>
            <w:vAlign w:val="center"/>
          </w:tcPr>
          <w:p w14:paraId="5E776979">
            <w:pPr>
              <w:jc w:val="center"/>
              <w:rPr>
                <w:rFonts w:hint="eastAsia" w:ascii="仿宋" w:hAnsi="仿宋" w:eastAsia="仿宋" w:cs="仿宋"/>
                <w:sz w:val="28"/>
                <w:szCs w:val="28"/>
              </w:rPr>
            </w:pPr>
          </w:p>
        </w:tc>
      </w:tr>
      <w:tr w14:paraId="2DC71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562" w:type="dxa"/>
            <w:gridSpan w:val="4"/>
            <w:noWrap w:val="0"/>
            <w:vAlign w:val="center"/>
          </w:tcPr>
          <w:p w14:paraId="4AA69811">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14:paraId="074D3418">
      <w:pPr>
        <w:ind w:firstLine="7840" w:firstLineChars="2800"/>
        <w:rPr>
          <w:rFonts w:hint="eastAsia" w:ascii="仿宋" w:hAnsi="仿宋" w:eastAsia="仿宋" w:cs="仿宋"/>
          <w:sz w:val="28"/>
          <w:szCs w:val="28"/>
        </w:rPr>
      </w:pPr>
    </w:p>
    <w:p w14:paraId="60F983D1">
      <w:pPr>
        <w:pStyle w:val="2"/>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p w14:paraId="15D301E5">
      <w:pPr>
        <w:numPr>
          <w:ilvl w:val="-1"/>
          <w:numId w:val="0"/>
        </w:numPr>
        <w:spacing w:line="360" w:lineRule="auto"/>
        <w:ind w:left="0"/>
        <w:jc w:val="left"/>
        <w:rPr>
          <w:rFonts w:hint="default" w:ascii="仿宋" w:hAnsi="仿宋" w:eastAsia="仿宋" w:cs="仿宋"/>
          <w:sz w:val="28"/>
          <w:szCs w:val="28"/>
          <w:highlight w:val="none"/>
          <w:lang w:val="en-US" w:eastAsia="zh-CN"/>
        </w:rPr>
      </w:pPr>
    </w:p>
    <w:p w14:paraId="6FFC5A8E">
      <w:pPr>
        <w:numPr>
          <w:ilvl w:val="0"/>
          <w:numId w:val="0"/>
        </w:numPr>
        <w:spacing w:line="360" w:lineRule="auto"/>
        <w:jc w:val="left"/>
        <w:rPr>
          <w:rFonts w:hint="default" w:ascii="仿宋" w:hAnsi="仿宋" w:eastAsia="仿宋" w:cs="仿宋"/>
          <w:sz w:val="28"/>
          <w:szCs w:val="28"/>
          <w:highlight w:val="none"/>
          <w:lang w:val="en-US" w:eastAsia="zh-CN"/>
        </w:rPr>
      </w:pPr>
    </w:p>
    <w:p w14:paraId="637352BC">
      <w:pPr>
        <w:spacing w:line="360" w:lineRule="auto"/>
        <w:jc w:val="left"/>
        <w:rPr>
          <w:rFonts w:hint="eastAsia" w:ascii="仿宋" w:hAnsi="仿宋" w:eastAsia="仿宋" w:cs="仿宋"/>
          <w:sz w:val="28"/>
          <w:szCs w:val="28"/>
          <w:highlight w:val="none"/>
        </w:rPr>
      </w:pPr>
    </w:p>
    <w:p w14:paraId="1AE74C39">
      <w:pPr>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附件4：</w:t>
      </w:r>
    </w:p>
    <w:p w14:paraId="26E234EF">
      <w:pPr>
        <w:jc w:val="both"/>
        <w:rPr>
          <w:rFonts w:hint="eastAsia" w:ascii="仿宋" w:hAnsi="仿宋" w:eastAsia="仿宋" w:cs="仿宋"/>
          <w:sz w:val="28"/>
          <w:szCs w:val="28"/>
          <w:highlight w:val="none"/>
          <w:lang w:val="en-US" w:eastAsia="zh-CN"/>
        </w:rPr>
      </w:pPr>
    </w:p>
    <w:p w14:paraId="28BD52B0">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广州市池塘养殖水治理</w:t>
      </w:r>
    </w:p>
    <w:p w14:paraId="2B7B92EB"/>
    <w:p w14:paraId="6910DD1D"/>
    <w:p w14:paraId="448CFC22"/>
    <w:p w14:paraId="504343F4"/>
    <w:p w14:paraId="2B2EF8F3"/>
    <w:p w14:paraId="3D2D12F1">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14:paraId="3BD12B53">
      <w:pPr>
        <w:jc w:val="center"/>
        <w:rPr>
          <w:rFonts w:ascii="方正小标宋简体" w:hAnsi="方正小标宋简体" w:eastAsia="方正小标宋简体" w:cs="方正小标宋简体"/>
          <w:sz w:val="84"/>
          <w:szCs w:val="84"/>
        </w:rPr>
      </w:pPr>
    </w:p>
    <w:p w14:paraId="29F3F9DE">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14:paraId="6EEF1C2F">
      <w:pPr>
        <w:jc w:val="center"/>
        <w:rPr>
          <w:rFonts w:ascii="方正小标宋简体" w:hAnsi="方正小标宋简体" w:eastAsia="方正小标宋简体" w:cs="方正小标宋简体"/>
          <w:sz w:val="84"/>
          <w:szCs w:val="84"/>
        </w:rPr>
      </w:pPr>
    </w:p>
    <w:p w14:paraId="71D6FFC0">
      <w:pPr>
        <w:jc w:val="center"/>
      </w:pPr>
      <w:r>
        <w:rPr>
          <w:rFonts w:hint="eastAsia" w:ascii="方正小标宋简体" w:hAnsi="方正小标宋简体" w:eastAsia="方正小标宋简体" w:cs="方正小标宋简体"/>
          <w:sz w:val="84"/>
          <w:szCs w:val="84"/>
        </w:rPr>
        <w:t>书</w:t>
      </w:r>
    </w:p>
    <w:p w14:paraId="482729B2"/>
    <w:p w14:paraId="0F87E431"/>
    <w:p w14:paraId="0389C4D8"/>
    <w:p w14:paraId="5FB50D7A"/>
    <w:p w14:paraId="47C38A7A"/>
    <w:p w14:paraId="66979458"/>
    <w:p w14:paraId="39074A0E"/>
    <w:p w14:paraId="3CDCDF4E">
      <w:pPr>
        <w:ind w:firstLine="560" w:firstLineChars="200"/>
        <w:rPr>
          <w:rFonts w:hint="eastAsia" w:ascii="仿宋" w:hAnsi="仿宋" w:eastAsia="仿宋" w:cs="仿宋"/>
          <w:sz w:val="28"/>
          <w:szCs w:val="28"/>
        </w:rPr>
      </w:pPr>
      <w:r>
        <w:rPr>
          <w:rFonts w:hint="eastAsia" w:ascii="仿宋" w:hAnsi="仿宋" w:eastAsia="仿宋" w:cs="仿宋"/>
          <w:sz w:val="28"/>
          <w:szCs w:val="28"/>
        </w:rPr>
        <w:t>根据</w:t>
      </w:r>
      <w:r>
        <w:rPr>
          <w:rFonts w:hint="eastAsia" w:ascii="仿宋" w:hAnsi="仿宋" w:eastAsia="仿宋" w:cs="仿宋"/>
          <w:i w:val="0"/>
          <w:iCs w:val="0"/>
          <w:caps w:val="0"/>
          <w:color w:val="111111"/>
          <w:spacing w:val="0"/>
          <w:sz w:val="28"/>
          <w:szCs w:val="28"/>
          <w:shd w:val="clear" w:fill="FFFFFF"/>
        </w:rPr>
        <w:t>广东省市场监督管理局、广东省生态环境厅于2024年2月19日联合发布了</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》要求，为保证按时按质量完成池塘养殖水治理任务，确保养殖水排放达到治理目标，本养殖场承诺如下：</w:t>
      </w:r>
    </w:p>
    <w:p w14:paraId="4EC43926">
      <w:pPr>
        <w:numPr>
          <w:ilvl w:val="0"/>
          <w:numId w:val="4"/>
        </w:numPr>
        <w:ind w:firstLine="560" w:firstLineChars="200"/>
        <w:rPr>
          <w:rFonts w:hint="eastAsia" w:ascii="仿宋" w:hAnsi="仿宋" w:eastAsia="仿宋" w:cs="仿宋"/>
          <w:sz w:val="28"/>
          <w:szCs w:val="28"/>
        </w:rPr>
      </w:pPr>
      <w:r>
        <w:rPr>
          <w:rFonts w:hint="eastAsia" w:ascii="仿宋" w:hAnsi="仿宋" w:eastAsia="仿宋" w:cs="仿宋"/>
          <w:sz w:val="28"/>
          <w:szCs w:val="28"/>
        </w:rPr>
        <w:t>对化学需氧量（COD</w:t>
      </w:r>
      <w:r>
        <w:rPr>
          <w:rFonts w:hint="eastAsia" w:ascii="仿宋" w:hAnsi="仿宋" w:eastAsia="仿宋" w:cs="仿宋"/>
          <w:sz w:val="28"/>
          <w:szCs w:val="28"/>
          <w:vertAlign w:val="subscript"/>
        </w:rPr>
        <w:t>Mn</w:t>
      </w:r>
      <w:r>
        <w:rPr>
          <w:rFonts w:hint="eastAsia" w:ascii="仿宋" w:hAnsi="仿宋" w:eastAsia="仿宋" w:cs="仿宋"/>
          <w:sz w:val="28"/>
          <w:szCs w:val="28"/>
        </w:rPr>
        <w:t>）、总氮、总磷共三项指标进行治理。养殖水治理后循环利用或用于农业灌溉的，保证治理后水质达到《</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》，保证</w:t>
      </w:r>
      <w:r>
        <w:rPr>
          <w:rFonts w:hint="eastAsia" w:ascii="仿宋" w:hAnsi="仿宋" w:eastAsia="仿宋" w:cs="仿宋"/>
          <w:sz w:val="28"/>
          <w:szCs w:val="28"/>
          <w:u w:val="single"/>
        </w:rPr>
        <w:t>不达标</w:t>
      </w:r>
      <w:r>
        <w:rPr>
          <w:rFonts w:hint="eastAsia" w:ascii="仿宋" w:hAnsi="仿宋" w:eastAsia="仿宋" w:cs="仿宋"/>
          <w:sz w:val="28"/>
          <w:szCs w:val="28"/>
        </w:rPr>
        <w:t>不对外排放。养殖水治理后排放到附近河湖的，保证治理后水质达到所在区域相对应的地表水考核断面水质目标要求，保证达标排放。</w:t>
      </w:r>
    </w:p>
    <w:p w14:paraId="4BC7D002">
      <w:pPr>
        <w:numPr>
          <w:ilvl w:val="0"/>
          <w:numId w:val="4"/>
        </w:numPr>
        <w:ind w:firstLine="560" w:firstLineChars="200"/>
        <w:rPr>
          <w:rFonts w:hint="eastAsia" w:ascii="仿宋" w:hAnsi="仿宋" w:eastAsia="仿宋" w:cs="仿宋"/>
          <w:sz w:val="28"/>
          <w:szCs w:val="28"/>
        </w:rPr>
      </w:pPr>
      <w:r>
        <w:rPr>
          <w:rFonts w:hint="eastAsia" w:ascii="仿宋" w:hAnsi="仿宋" w:eastAsia="仿宋" w:cs="仿宋"/>
          <w:sz w:val="28"/>
          <w:szCs w:val="28"/>
        </w:rPr>
        <w:t>对水质经检测符合要求无需进行治理的池塘，实施严格管理，保持水质稳定，保证养殖水循环使用或达标排放。</w:t>
      </w:r>
    </w:p>
    <w:p w14:paraId="513F56B1">
      <w:pPr>
        <w:numPr>
          <w:ilvl w:val="0"/>
          <w:numId w:val="4"/>
        </w:numPr>
        <w:ind w:firstLine="560" w:firstLineChars="200"/>
        <w:rPr>
          <w:rFonts w:hint="eastAsia" w:ascii="仿宋" w:hAnsi="仿宋" w:eastAsia="仿宋" w:cs="仿宋"/>
          <w:sz w:val="28"/>
          <w:szCs w:val="28"/>
        </w:rPr>
      </w:pPr>
      <w:r>
        <w:rPr>
          <w:rFonts w:hint="eastAsia" w:ascii="仿宋" w:hAnsi="仿宋" w:eastAsia="仿宋" w:cs="仿宋"/>
          <w:sz w:val="28"/>
          <w:szCs w:val="28"/>
        </w:rPr>
        <w:t>严禁偷排养殖用水等违法违规行为的发生，严禁瞒报养殖水水质异常情况，发现异常情况保证立即报告当地镇（街）农办。</w:t>
      </w:r>
    </w:p>
    <w:p w14:paraId="31B2D2ED">
      <w:pPr>
        <w:numPr>
          <w:ilvl w:val="0"/>
          <w:numId w:val="4"/>
        </w:numPr>
        <w:ind w:firstLine="560" w:firstLineChars="200"/>
        <w:rPr>
          <w:rFonts w:hint="eastAsia" w:ascii="仿宋" w:hAnsi="仿宋" w:eastAsia="仿宋" w:cs="仿宋"/>
          <w:sz w:val="28"/>
          <w:szCs w:val="28"/>
        </w:rPr>
      </w:pPr>
      <w:r>
        <w:rPr>
          <w:rFonts w:hint="eastAsia" w:ascii="仿宋" w:hAnsi="仿宋" w:eastAsia="仿宋" w:cs="仿宋"/>
          <w:sz w:val="28"/>
          <w:szCs w:val="28"/>
        </w:rPr>
        <w:t>配合各级政府管理部门做好池塘养殖循环用水的调查监测、验收和监督管理等工作。</w:t>
      </w:r>
    </w:p>
    <w:p w14:paraId="28DC5E74">
      <w:pPr>
        <w:rPr>
          <w:rFonts w:hint="eastAsia" w:ascii="仿宋" w:hAnsi="仿宋" w:eastAsia="仿宋" w:cs="仿宋"/>
          <w:sz w:val="28"/>
          <w:szCs w:val="28"/>
        </w:rPr>
      </w:pPr>
    </w:p>
    <w:p w14:paraId="7DAEF684">
      <w:pPr>
        <w:rPr>
          <w:rFonts w:hint="eastAsia" w:ascii="仿宋" w:hAnsi="仿宋" w:eastAsia="仿宋" w:cs="仿宋"/>
          <w:sz w:val="28"/>
          <w:szCs w:val="28"/>
        </w:rPr>
      </w:pPr>
    </w:p>
    <w:p w14:paraId="3EBC500B">
      <w:pPr>
        <w:rPr>
          <w:rFonts w:hint="eastAsia" w:ascii="仿宋" w:hAnsi="仿宋" w:eastAsia="仿宋" w:cs="仿宋"/>
          <w:sz w:val="28"/>
          <w:szCs w:val="28"/>
        </w:rPr>
      </w:pPr>
    </w:p>
    <w:p w14:paraId="6446275C">
      <w:pPr>
        <w:wordWrap w:val="0"/>
        <w:jc w:val="right"/>
        <w:rPr>
          <w:rFonts w:hint="eastAsia" w:ascii="仿宋" w:hAnsi="仿宋" w:eastAsia="仿宋" w:cs="仿宋"/>
          <w:sz w:val="28"/>
          <w:szCs w:val="28"/>
        </w:rPr>
      </w:pPr>
      <w:r>
        <w:rPr>
          <w:rFonts w:hint="eastAsia" w:ascii="仿宋" w:hAnsi="仿宋" w:eastAsia="仿宋" w:cs="仿宋"/>
          <w:sz w:val="28"/>
          <w:szCs w:val="28"/>
        </w:rPr>
        <w:t xml:space="preserve">承诺人：            </w:t>
      </w:r>
    </w:p>
    <w:p w14:paraId="204CBE2B">
      <w:pPr>
        <w:wordWrap w:val="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w:t>
      </w:r>
    </w:p>
    <w:p w14:paraId="51E9E9D7">
      <w:pPr>
        <w:wordWrap w:val="0"/>
        <w:jc w:val="center"/>
        <w:rPr>
          <w:rFonts w:hint="eastAsia" w:ascii="仿宋" w:hAnsi="仿宋" w:eastAsia="仿宋" w:cs="仿宋"/>
          <w:sz w:val="28"/>
          <w:szCs w:val="28"/>
        </w:rPr>
      </w:pPr>
    </w:p>
    <w:p w14:paraId="2E141725">
      <w:pPr>
        <w:wordWrap w:val="0"/>
        <w:jc w:val="center"/>
        <w:rPr>
          <w:rFonts w:hint="eastAsia" w:ascii="仿宋" w:hAnsi="仿宋" w:eastAsia="仿宋" w:cs="仿宋"/>
          <w:sz w:val="28"/>
          <w:szCs w:val="28"/>
        </w:rPr>
      </w:pPr>
    </w:p>
    <w:p w14:paraId="21EB529C">
      <w:pPr>
        <w:wordWrap w:val="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w:t>
      </w:r>
    </w:p>
    <w:p w14:paraId="6D894A3B">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14:paraId="3DE87A51">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14:paraId="0714548B">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w:t>
      </w:r>
      <w:r>
        <w:rPr>
          <w:rFonts w:hint="eastAsia" w:ascii="仿宋" w:hAnsi="仿宋" w:eastAsia="仿宋" w:cs="仿宋"/>
          <w:color w:val="000000"/>
          <w:sz w:val="28"/>
          <w:szCs w:val="28"/>
          <w:highlight w:val="none"/>
          <w:u w:val="single"/>
          <w:lang w:val="en-US" w:eastAsia="zh-CN"/>
        </w:rPr>
        <w:t>现代农业产业集团有限</w:t>
      </w:r>
      <w:r>
        <w:rPr>
          <w:rFonts w:hint="eastAsia" w:ascii="仿宋" w:hAnsi="仿宋" w:eastAsia="仿宋" w:cs="仿宋"/>
          <w:color w:val="000000"/>
          <w:sz w:val="28"/>
          <w:szCs w:val="28"/>
          <w:highlight w:val="none"/>
          <w:u w:val="single"/>
        </w:rPr>
        <w:t>公司</w:t>
      </w:r>
    </w:p>
    <w:p w14:paraId="7BB3FC6C">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14:paraId="0BDFAC2E">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14:paraId="3EA29270">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广州市南沙区万顷沙镇十八西围上间9号田北侧、下间1-8路南、下间9-11号田</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246.31亩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sz w:val="28"/>
          <w:szCs w:val="28"/>
          <w:u w:val="single"/>
          <w:lang w:val="en-US" w:eastAsia="zh-CN"/>
        </w:rPr>
        <w:t>水产养殖</w:t>
      </w:r>
      <w:r>
        <w:rPr>
          <w:rFonts w:hint="eastAsia" w:ascii="仿宋" w:hAnsi="仿宋" w:eastAsia="仿宋" w:cs="仿宋"/>
          <w:sz w:val="28"/>
          <w:szCs w:val="28"/>
          <w:u w:val="single"/>
        </w:rPr>
        <w:t>业务</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使用，乙方负责承租使用期间的安全生产工作事宜。</w:t>
      </w:r>
    </w:p>
    <w:p w14:paraId="7AAAECF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025</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031</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14:paraId="3C194754">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14:paraId="5BDE501B">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14:paraId="26C52436">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14:paraId="0A89FDE0">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14:paraId="4C4B7A68">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14:paraId="38ABA188">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14:paraId="0A356FE1">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14:paraId="1DF102D7">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14:paraId="22064E56">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14:paraId="2DCA46BF">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14:paraId="3591D8CC">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14:paraId="3D376FAC">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14:paraId="446BB696">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14:paraId="42A5983B">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14:paraId="0760403D">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14:paraId="401A1F07">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14:paraId="491C4D64">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14:paraId="6BEEC066">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14:paraId="04F0E04A">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14:paraId="391F34CD">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14:paraId="28BCA328">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14:paraId="337CE5CE">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14:paraId="3E617FD5">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14:paraId="618C1C5B">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14:paraId="4ADACDF5">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14:paraId="0A31F9DD">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14:paraId="40271B09">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14:paraId="336780F8">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14:paraId="1DE9D311">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14:paraId="2252050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14:paraId="22C2895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7303E124">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14:paraId="7D112FC1">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14:paraId="52D33804">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6FAC330E">
      <w:r>
        <w:rPr>
          <w:rFonts w:hint="eastAsia" w:ascii="仿宋" w:hAnsi="仿宋" w:eastAsia="仿宋" w:cs="仿宋"/>
          <w:kern w:val="0"/>
          <w:sz w:val="28"/>
          <w:szCs w:val="28"/>
        </w:rPr>
        <w:t xml:space="preserve">      年   月   日                       年   月   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1B98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BA7F674">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BA7F674">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A0073">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4CFDC"/>
    <w:multiLevelType w:val="singleLevel"/>
    <w:tmpl w:val="8924CFDC"/>
    <w:lvl w:ilvl="0" w:tentative="0">
      <w:start w:val="2"/>
      <w:numFmt w:val="decimal"/>
      <w:lvlText w:val="%1."/>
      <w:lvlJc w:val="left"/>
      <w:pPr>
        <w:tabs>
          <w:tab w:val="left" w:pos="312"/>
        </w:tabs>
        <w:ind w:left="840" w:leftChars="0" w:firstLine="0" w:firstLineChars="0"/>
      </w:pPr>
    </w:lvl>
  </w:abstractNum>
  <w:abstractNum w:abstractNumId="1">
    <w:nsid w:val="23EEB227"/>
    <w:multiLevelType w:val="singleLevel"/>
    <w:tmpl w:val="23EEB227"/>
    <w:lvl w:ilvl="0" w:tentative="0">
      <w:start w:val="15"/>
      <w:numFmt w:val="chineseCounting"/>
      <w:suff w:val="nothing"/>
      <w:lvlText w:val="%1、"/>
      <w:lvlJc w:val="left"/>
      <w:rPr>
        <w:rFonts w:hint="eastAsia"/>
      </w:rPr>
    </w:lvl>
  </w:abstractNum>
  <w:abstractNum w:abstractNumId="2">
    <w:nsid w:val="37CE800F"/>
    <w:multiLevelType w:val="singleLevel"/>
    <w:tmpl w:val="37CE800F"/>
    <w:lvl w:ilvl="0" w:tentative="0">
      <w:start w:val="5"/>
      <w:numFmt w:val="chineseCounting"/>
      <w:suff w:val="nothing"/>
      <w:lvlText w:val="%1、"/>
      <w:lvlJc w:val="left"/>
      <w:pPr>
        <w:ind w:left="30"/>
      </w:pPr>
      <w:rPr>
        <w:rFonts w:hint="eastAsia"/>
      </w:rPr>
    </w:lvl>
  </w:abstractNum>
  <w:abstractNum w:abstractNumId="3">
    <w:nsid w:val="4307283A"/>
    <w:multiLevelType w:val="singleLevel"/>
    <w:tmpl w:val="4307283A"/>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66525"/>
    <w:rsid w:val="00E31745"/>
    <w:rsid w:val="01122BB1"/>
    <w:rsid w:val="01151858"/>
    <w:rsid w:val="01412067"/>
    <w:rsid w:val="014F3C35"/>
    <w:rsid w:val="01975F8A"/>
    <w:rsid w:val="01CE462B"/>
    <w:rsid w:val="01E97042"/>
    <w:rsid w:val="020C5994"/>
    <w:rsid w:val="02922EBB"/>
    <w:rsid w:val="029D3F4E"/>
    <w:rsid w:val="02F00B80"/>
    <w:rsid w:val="03DC4023"/>
    <w:rsid w:val="03F40780"/>
    <w:rsid w:val="043B0111"/>
    <w:rsid w:val="04696768"/>
    <w:rsid w:val="04C451D5"/>
    <w:rsid w:val="04E72801"/>
    <w:rsid w:val="05435204"/>
    <w:rsid w:val="06092C0F"/>
    <w:rsid w:val="0611786C"/>
    <w:rsid w:val="062A722C"/>
    <w:rsid w:val="07184387"/>
    <w:rsid w:val="07623907"/>
    <w:rsid w:val="07CD441D"/>
    <w:rsid w:val="08DC672F"/>
    <w:rsid w:val="09182E3C"/>
    <w:rsid w:val="09786613"/>
    <w:rsid w:val="09BA46A2"/>
    <w:rsid w:val="0A1B0E3E"/>
    <w:rsid w:val="0A2A61CE"/>
    <w:rsid w:val="0BA10D37"/>
    <w:rsid w:val="0BC35875"/>
    <w:rsid w:val="0C6A196E"/>
    <w:rsid w:val="0C7F49EF"/>
    <w:rsid w:val="0D5E0531"/>
    <w:rsid w:val="0DC02B55"/>
    <w:rsid w:val="0DC054D9"/>
    <w:rsid w:val="0EA71A1C"/>
    <w:rsid w:val="0F3D31A2"/>
    <w:rsid w:val="0F9E77F6"/>
    <w:rsid w:val="102346C8"/>
    <w:rsid w:val="1061299B"/>
    <w:rsid w:val="109756B2"/>
    <w:rsid w:val="10FC5B74"/>
    <w:rsid w:val="11394887"/>
    <w:rsid w:val="117C69E3"/>
    <w:rsid w:val="11905E2E"/>
    <w:rsid w:val="12037DB2"/>
    <w:rsid w:val="12407230"/>
    <w:rsid w:val="124726BE"/>
    <w:rsid w:val="12627837"/>
    <w:rsid w:val="126A3C95"/>
    <w:rsid w:val="12E6733D"/>
    <w:rsid w:val="12F941E9"/>
    <w:rsid w:val="133644E3"/>
    <w:rsid w:val="13C4319F"/>
    <w:rsid w:val="14D62D74"/>
    <w:rsid w:val="14DB4BC1"/>
    <w:rsid w:val="152C7094"/>
    <w:rsid w:val="159E4C56"/>
    <w:rsid w:val="160716FD"/>
    <w:rsid w:val="16D337EB"/>
    <w:rsid w:val="17F92836"/>
    <w:rsid w:val="18835523"/>
    <w:rsid w:val="19CB7058"/>
    <w:rsid w:val="1AF72BC3"/>
    <w:rsid w:val="1BC00539"/>
    <w:rsid w:val="1C4E452B"/>
    <w:rsid w:val="1CDE0CC0"/>
    <w:rsid w:val="1D2A272D"/>
    <w:rsid w:val="1D5176A1"/>
    <w:rsid w:val="1DC31929"/>
    <w:rsid w:val="1DEE5D20"/>
    <w:rsid w:val="1E9F5C63"/>
    <w:rsid w:val="1EDB5700"/>
    <w:rsid w:val="1EDF5AB6"/>
    <w:rsid w:val="1F360995"/>
    <w:rsid w:val="1FEB6823"/>
    <w:rsid w:val="20DF5651"/>
    <w:rsid w:val="21073AAA"/>
    <w:rsid w:val="212E5858"/>
    <w:rsid w:val="213328CB"/>
    <w:rsid w:val="21C81BFF"/>
    <w:rsid w:val="22215578"/>
    <w:rsid w:val="246C5F0B"/>
    <w:rsid w:val="247E59B6"/>
    <w:rsid w:val="25226FFA"/>
    <w:rsid w:val="25A23098"/>
    <w:rsid w:val="270266E4"/>
    <w:rsid w:val="28056633"/>
    <w:rsid w:val="28670E70"/>
    <w:rsid w:val="2881793B"/>
    <w:rsid w:val="28BC1061"/>
    <w:rsid w:val="299967C8"/>
    <w:rsid w:val="29CE1030"/>
    <w:rsid w:val="29D244EB"/>
    <w:rsid w:val="2A011FB9"/>
    <w:rsid w:val="2A13147B"/>
    <w:rsid w:val="2BA52CA9"/>
    <w:rsid w:val="2BAE18A2"/>
    <w:rsid w:val="2BE2352E"/>
    <w:rsid w:val="2C984B6F"/>
    <w:rsid w:val="2CAA5ABD"/>
    <w:rsid w:val="2D0511FE"/>
    <w:rsid w:val="2DDB3C43"/>
    <w:rsid w:val="2E85189B"/>
    <w:rsid w:val="2EDB783D"/>
    <w:rsid w:val="2EE24D4D"/>
    <w:rsid w:val="2F480D3B"/>
    <w:rsid w:val="2F864875"/>
    <w:rsid w:val="2FE85774"/>
    <w:rsid w:val="30474AD5"/>
    <w:rsid w:val="30972B8A"/>
    <w:rsid w:val="30B7148B"/>
    <w:rsid w:val="30C13F56"/>
    <w:rsid w:val="30CA4610"/>
    <w:rsid w:val="31445D77"/>
    <w:rsid w:val="31B5111F"/>
    <w:rsid w:val="31D441AE"/>
    <w:rsid w:val="321D39A9"/>
    <w:rsid w:val="33424980"/>
    <w:rsid w:val="33826DD3"/>
    <w:rsid w:val="338326A1"/>
    <w:rsid w:val="338B6C7C"/>
    <w:rsid w:val="33A94884"/>
    <w:rsid w:val="33EC2154"/>
    <w:rsid w:val="357169C9"/>
    <w:rsid w:val="35886D0E"/>
    <w:rsid w:val="36156668"/>
    <w:rsid w:val="37575B97"/>
    <w:rsid w:val="383453B7"/>
    <w:rsid w:val="38740148"/>
    <w:rsid w:val="38D50AAF"/>
    <w:rsid w:val="395E0FF9"/>
    <w:rsid w:val="3A034D61"/>
    <w:rsid w:val="3A55583C"/>
    <w:rsid w:val="3ACA3455"/>
    <w:rsid w:val="3B151CA8"/>
    <w:rsid w:val="3BA9655E"/>
    <w:rsid w:val="3C0744C6"/>
    <w:rsid w:val="3CB31446"/>
    <w:rsid w:val="3CDD6F52"/>
    <w:rsid w:val="3CF30EC3"/>
    <w:rsid w:val="3E5A3455"/>
    <w:rsid w:val="401A7A42"/>
    <w:rsid w:val="40B84DB0"/>
    <w:rsid w:val="40C179C7"/>
    <w:rsid w:val="40D347D8"/>
    <w:rsid w:val="40F34279"/>
    <w:rsid w:val="41155746"/>
    <w:rsid w:val="41EB2819"/>
    <w:rsid w:val="42E478E9"/>
    <w:rsid w:val="431B29A6"/>
    <w:rsid w:val="43317085"/>
    <w:rsid w:val="43537AB2"/>
    <w:rsid w:val="435F69C3"/>
    <w:rsid w:val="43FF2F4A"/>
    <w:rsid w:val="44906E23"/>
    <w:rsid w:val="44AF2166"/>
    <w:rsid w:val="46174C18"/>
    <w:rsid w:val="46864E32"/>
    <w:rsid w:val="469651EC"/>
    <w:rsid w:val="46A12B3D"/>
    <w:rsid w:val="471E21DC"/>
    <w:rsid w:val="4797073D"/>
    <w:rsid w:val="47E076AF"/>
    <w:rsid w:val="484909F8"/>
    <w:rsid w:val="48D27617"/>
    <w:rsid w:val="49A452E5"/>
    <w:rsid w:val="4A316A02"/>
    <w:rsid w:val="4A7B383D"/>
    <w:rsid w:val="4A8A3085"/>
    <w:rsid w:val="4B0C6B6B"/>
    <w:rsid w:val="4B371E62"/>
    <w:rsid w:val="4B9971C9"/>
    <w:rsid w:val="4BB572D9"/>
    <w:rsid w:val="4C8610BF"/>
    <w:rsid w:val="4CCD3D3B"/>
    <w:rsid w:val="4D07440A"/>
    <w:rsid w:val="4D4A2903"/>
    <w:rsid w:val="4D596BF2"/>
    <w:rsid w:val="4D5B1E5C"/>
    <w:rsid w:val="4DE95795"/>
    <w:rsid w:val="4E2A1598"/>
    <w:rsid w:val="4E847A84"/>
    <w:rsid w:val="4EA90C30"/>
    <w:rsid w:val="4F5E3465"/>
    <w:rsid w:val="4F662202"/>
    <w:rsid w:val="4F8F7DAC"/>
    <w:rsid w:val="4F935C5B"/>
    <w:rsid w:val="4FDE47A2"/>
    <w:rsid w:val="501323DB"/>
    <w:rsid w:val="502237E3"/>
    <w:rsid w:val="50BD5A77"/>
    <w:rsid w:val="50D3726C"/>
    <w:rsid w:val="50E20414"/>
    <w:rsid w:val="51190E07"/>
    <w:rsid w:val="525F1853"/>
    <w:rsid w:val="54483EBE"/>
    <w:rsid w:val="54527648"/>
    <w:rsid w:val="5464075B"/>
    <w:rsid w:val="54861C80"/>
    <w:rsid w:val="54910F48"/>
    <w:rsid w:val="54F80E0F"/>
    <w:rsid w:val="558A1D3D"/>
    <w:rsid w:val="55AE4836"/>
    <w:rsid w:val="56F639A9"/>
    <w:rsid w:val="579B6A6E"/>
    <w:rsid w:val="57AA7083"/>
    <w:rsid w:val="57F0748A"/>
    <w:rsid w:val="584E30C5"/>
    <w:rsid w:val="5AAF482D"/>
    <w:rsid w:val="5AD006CD"/>
    <w:rsid w:val="5C2A2ECE"/>
    <w:rsid w:val="5C4D162D"/>
    <w:rsid w:val="5C884704"/>
    <w:rsid w:val="5CB00FC2"/>
    <w:rsid w:val="5D11419F"/>
    <w:rsid w:val="5D816A8C"/>
    <w:rsid w:val="5E7C2A7B"/>
    <w:rsid w:val="5EEF2D47"/>
    <w:rsid w:val="60C87A52"/>
    <w:rsid w:val="619C726E"/>
    <w:rsid w:val="623C6217"/>
    <w:rsid w:val="62985CFA"/>
    <w:rsid w:val="63380180"/>
    <w:rsid w:val="645C334E"/>
    <w:rsid w:val="646E278F"/>
    <w:rsid w:val="65145562"/>
    <w:rsid w:val="653F7E8A"/>
    <w:rsid w:val="65775244"/>
    <w:rsid w:val="660415C9"/>
    <w:rsid w:val="660742B1"/>
    <w:rsid w:val="666B05CB"/>
    <w:rsid w:val="66805D0A"/>
    <w:rsid w:val="66B474FF"/>
    <w:rsid w:val="66BB3CF9"/>
    <w:rsid w:val="66C17F4E"/>
    <w:rsid w:val="675C7D94"/>
    <w:rsid w:val="67841B48"/>
    <w:rsid w:val="6787666A"/>
    <w:rsid w:val="68C417C9"/>
    <w:rsid w:val="690315BE"/>
    <w:rsid w:val="69383051"/>
    <w:rsid w:val="69D34CD5"/>
    <w:rsid w:val="6A1106A4"/>
    <w:rsid w:val="6A6D0118"/>
    <w:rsid w:val="6B640052"/>
    <w:rsid w:val="6B792F0B"/>
    <w:rsid w:val="6BAA6240"/>
    <w:rsid w:val="6BE962C9"/>
    <w:rsid w:val="6C504037"/>
    <w:rsid w:val="6CBC5450"/>
    <w:rsid w:val="6DC85143"/>
    <w:rsid w:val="6EEA3BA0"/>
    <w:rsid w:val="6F0035E1"/>
    <w:rsid w:val="6FCF26C1"/>
    <w:rsid w:val="700B00F8"/>
    <w:rsid w:val="701712AD"/>
    <w:rsid w:val="70C3282B"/>
    <w:rsid w:val="70FD2707"/>
    <w:rsid w:val="71BE59E6"/>
    <w:rsid w:val="71F57E6E"/>
    <w:rsid w:val="722D6ACC"/>
    <w:rsid w:val="727E41D5"/>
    <w:rsid w:val="7289522D"/>
    <w:rsid w:val="73120DC6"/>
    <w:rsid w:val="747E491F"/>
    <w:rsid w:val="75A11DA6"/>
    <w:rsid w:val="75B76022"/>
    <w:rsid w:val="75CB7241"/>
    <w:rsid w:val="771959D0"/>
    <w:rsid w:val="77206C28"/>
    <w:rsid w:val="775D74EB"/>
    <w:rsid w:val="77C77E55"/>
    <w:rsid w:val="77E4434A"/>
    <w:rsid w:val="787946F6"/>
    <w:rsid w:val="78A57FA8"/>
    <w:rsid w:val="78B16638"/>
    <w:rsid w:val="7A014879"/>
    <w:rsid w:val="7A440140"/>
    <w:rsid w:val="7ADA35C4"/>
    <w:rsid w:val="7B5E4976"/>
    <w:rsid w:val="7BC40F9D"/>
    <w:rsid w:val="7BC72C97"/>
    <w:rsid w:val="7C5F53EE"/>
    <w:rsid w:val="7CB835BF"/>
    <w:rsid w:val="7D817C27"/>
    <w:rsid w:val="7DCC286D"/>
    <w:rsid w:val="7E21142B"/>
    <w:rsid w:val="7EA76B4C"/>
    <w:rsid w:val="7F84296E"/>
    <w:rsid w:val="7FC3449F"/>
    <w:rsid w:val="7FC77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2"/>
    <w:basedOn w:val="1"/>
    <w:qFormat/>
    <w:uiPriority w:val="0"/>
    <w:pPr>
      <w:tabs>
        <w:tab w:val="left" w:pos="7560"/>
      </w:tabs>
      <w:ind w:firstLine="708"/>
    </w:pPr>
    <w:rPr>
      <w:rFonts w:ascii="仿宋_GB2312"/>
      <w:szCs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_Style 1"/>
    <w:autoRedefine/>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8112</Words>
  <Characters>8340</Characters>
  <Lines>0</Lines>
  <Paragraphs>0</Paragraphs>
  <TotalTime>0</TotalTime>
  <ScaleCrop>false</ScaleCrop>
  <LinksUpToDate>false</LinksUpToDate>
  <CharactersWithSpaces>9019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2023-03-28T06:15:00Z</dcterms:created>
  <dc:creator>李铭欣</dc:creator>
  <cp:lastModifiedBy>李铭欣</cp:lastModifiedBy>
  <dcterms:modified xsi:type="dcterms:W3CDTF">2025-04-10T01:13:15Z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E1867964531B4A2F890383913B40578D</vt:lpwstr>
  </property>
  <property fmtid="{D5CDD505-2E9C-101B-9397-08002B2CF9AE}" pid="4" name="KSOTemplateDocerSaveRecord">
    <vt:lpwstr>eyJoZGlkIjoiZjAyNzdmNDM2MzkwZWVhNzM4MTVkMDRjNWY3OWQ1ODEiLCJ1c2VySWQiOiIyNDcxMjQzOTIifQ==</vt:lpwstr>
  </property>
</Properties>
</file>